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D6" w:rsidRPr="00C724E0" w:rsidRDefault="00C11BD6" w:rsidP="00C724E0">
      <w:pPr>
        <w:jc w:val="right"/>
        <w:rPr>
          <w:sz w:val="24"/>
          <w:szCs w:val="24"/>
        </w:rPr>
      </w:pPr>
      <w:r w:rsidRPr="00C724E0">
        <w:rPr>
          <w:sz w:val="24"/>
          <w:szCs w:val="24"/>
        </w:rPr>
        <w:t>Приложение 2</w:t>
      </w:r>
    </w:p>
    <w:p w:rsidR="00C11BD6" w:rsidRDefault="00C11BD6" w:rsidP="00057E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муниципального образования Петровское сельское поселение</w:t>
      </w:r>
    </w:p>
    <w:p w:rsidR="00C11BD6" w:rsidRDefault="00C11BD6" w:rsidP="00057E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C11BD6" w:rsidRDefault="00C11BD6" w:rsidP="00057E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</w:t>
      </w:r>
    </w:p>
    <w:p w:rsidR="00C11BD6" w:rsidRPr="00113809" w:rsidRDefault="00C11BD6" w:rsidP="00057E70">
      <w:pPr>
        <w:jc w:val="center"/>
        <w:rPr>
          <w:b/>
          <w:bCs/>
          <w:sz w:val="24"/>
          <w:szCs w:val="24"/>
        </w:rPr>
      </w:pPr>
    </w:p>
    <w:p w:rsidR="00C11BD6" w:rsidRPr="00113809" w:rsidRDefault="00C11BD6" w:rsidP="00057E70">
      <w:pPr>
        <w:jc w:val="center"/>
        <w:rPr>
          <w:sz w:val="24"/>
          <w:szCs w:val="24"/>
        </w:rPr>
      </w:pPr>
      <w:r w:rsidRPr="00113809">
        <w:rPr>
          <w:b/>
          <w:bCs/>
          <w:sz w:val="24"/>
          <w:szCs w:val="24"/>
        </w:rPr>
        <w:t>ПОСТАНОВЛЕНИЕ</w:t>
      </w:r>
    </w:p>
    <w:p w:rsidR="00C11BD6" w:rsidRPr="00113809" w:rsidRDefault="00C11BD6" w:rsidP="00057E70">
      <w:pPr>
        <w:jc w:val="center"/>
        <w:rPr>
          <w:sz w:val="24"/>
          <w:szCs w:val="24"/>
        </w:rPr>
      </w:pPr>
    </w:p>
    <w:p w:rsidR="00C11BD6" w:rsidRPr="00113809" w:rsidRDefault="00C11BD6" w:rsidP="00057E70">
      <w:pPr>
        <w:jc w:val="center"/>
        <w:rPr>
          <w:sz w:val="24"/>
          <w:szCs w:val="24"/>
        </w:rPr>
      </w:pPr>
    </w:p>
    <w:p w:rsidR="00C11BD6" w:rsidRPr="00113809" w:rsidRDefault="00C11BD6" w:rsidP="00057E70">
      <w:pPr>
        <w:tabs>
          <w:tab w:val="left" w:pos="4962"/>
        </w:tabs>
        <w:rPr>
          <w:sz w:val="24"/>
          <w:szCs w:val="24"/>
        </w:rPr>
      </w:pPr>
    </w:p>
    <w:p w:rsidR="00C11BD6" w:rsidRPr="00113809" w:rsidRDefault="00C11BD6" w:rsidP="00057E70">
      <w:pPr>
        <w:tabs>
          <w:tab w:val="left" w:pos="4962"/>
        </w:tabs>
        <w:jc w:val="center"/>
        <w:rPr>
          <w:sz w:val="24"/>
          <w:szCs w:val="24"/>
        </w:rPr>
      </w:pPr>
    </w:p>
    <w:p w:rsidR="00C11BD6" w:rsidRPr="00113809" w:rsidRDefault="00C11BD6" w:rsidP="00057E70">
      <w:pPr>
        <w:tabs>
          <w:tab w:val="left" w:pos="567"/>
          <w:tab w:val="left" w:pos="3686"/>
        </w:tabs>
        <w:rPr>
          <w:sz w:val="24"/>
          <w:szCs w:val="24"/>
        </w:rPr>
      </w:pPr>
      <w:r w:rsidRPr="00113809">
        <w:rPr>
          <w:sz w:val="24"/>
          <w:szCs w:val="24"/>
        </w:rPr>
        <w:tab/>
      </w:r>
      <w:r w:rsidRPr="00113809">
        <w:rPr>
          <w:sz w:val="24"/>
          <w:szCs w:val="24"/>
        </w:rPr>
        <w:tab/>
      </w:r>
    </w:p>
    <w:p w:rsidR="00C11BD6" w:rsidRPr="00113809" w:rsidRDefault="00C11BD6" w:rsidP="00057E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05 августа 2013 года                                                                                                    </w:t>
      </w:r>
      <w:r w:rsidRPr="00113809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94</w:t>
      </w:r>
    </w:p>
    <w:p w:rsidR="00C11BD6" w:rsidRPr="00113809" w:rsidRDefault="00C11BD6" w:rsidP="00057E70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C11BD6" w:rsidRPr="0011380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1BD6" w:rsidRPr="00D7578B" w:rsidRDefault="00C11BD6" w:rsidP="00662D7B">
            <w:pPr>
              <w:rPr>
                <w:b/>
                <w:bCs/>
                <w:sz w:val="24"/>
                <w:szCs w:val="24"/>
              </w:rPr>
            </w:pPr>
            <w:r w:rsidRPr="00D7578B">
              <w:rPr>
                <w:color w:val="000000"/>
                <w:sz w:val="24"/>
                <w:szCs w:val="24"/>
              </w:rPr>
              <w:t>Об утверждении муниципальной целевой программы «Развитие части территории муниципального образования Петровское сельское поселение на 2013 год»</w:t>
            </w:r>
          </w:p>
        </w:tc>
      </w:tr>
      <w:tr w:rsidR="00C11BD6" w:rsidRPr="0011380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1BD6" w:rsidRPr="00D7578B" w:rsidRDefault="00C11BD6" w:rsidP="0011380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11BD6" w:rsidRPr="00113809" w:rsidRDefault="00C11BD6" w:rsidP="00057E7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11BD6" w:rsidRDefault="00C11BD6" w:rsidP="00057E70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13809">
        <w:rPr>
          <w:color w:val="000000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самоуправления», </w:t>
      </w:r>
      <w:r w:rsidRPr="00DA3FD0">
        <w:rPr>
          <w:color w:val="000000"/>
          <w:sz w:val="24"/>
          <w:szCs w:val="24"/>
        </w:rPr>
        <w:t xml:space="preserve"> Положени</w:t>
      </w:r>
      <w:r>
        <w:rPr>
          <w:color w:val="000000"/>
          <w:sz w:val="24"/>
          <w:szCs w:val="24"/>
        </w:rPr>
        <w:t>ем</w:t>
      </w:r>
      <w:r w:rsidRPr="00DA3FD0">
        <w:rPr>
          <w:color w:val="000000"/>
          <w:sz w:val="24"/>
          <w:szCs w:val="24"/>
        </w:rPr>
        <w:t xml:space="preserve"> о бюджетном процессе в муниципальном образовании </w:t>
      </w:r>
      <w:r>
        <w:rPr>
          <w:color w:val="000000"/>
          <w:sz w:val="24"/>
          <w:szCs w:val="24"/>
        </w:rPr>
        <w:t>Петровское сельское поселение</w:t>
      </w:r>
      <w:r w:rsidRPr="00DA3F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образования Приозерский </w:t>
      </w:r>
      <w:r w:rsidRPr="00DA3FD0">
        <w:rPr>
          <w:color w:val="000000"/>
          <w:sz w:val="24"/>
          <w:szCs w:val="24"/>
        </w:rPr>
        <w:t xml:space="preserve">муниципальный район Ленинградской области, утвержденного решением </w:t>
      </w:r>
      <w:r>
        <w:rPr>
          <w:color w:val="000000"/>
          <w:sz w:val="24"/>
          <w:szCs w:val="24"/>
        </w:rPr>
        <w:t>С</w:t>
      </w:r>
      <w:r w:rsidRPr="00DA3FD0">
        <w:rPr>
          <w:color w:val="000000"/>
          <w:sz w:val="24"/>
          <w:szCs w:val="24"/>
        </w:rPr>
        <w:t xml:space="preserve">овета депутатов </w:t>
      </w:r>
      <w:r>
        <w:rPr>
          <w:color w:val="000000"/>
          <w:sz w:val="24"/>
          <w:szCs w:val="24"/>
        </w:rPr>
        <w:t>МО Петровское сельское поселение</w:t>
      </w:r>
      <w:r w:rsidRPr="00DA3FD0">
        <w:rPr>
          <w:color w:val="000000"/>
          <w:sz w:val="24"/>
          <w:szCs w:val="24"/>
        </w:rPr>
        <w:t xml:space="preserve"> от</w:t>
      </w:r>
      <w:r>
        <w:rPr>
          <w:color w:val="000000"/>
          <w:sz w:val="24"/>
          <w:szCs w:val="24"/>
        </w:rPr>
        <w:t xml:space="preserve"> 08.11.2005 года №10</w:t>
      </w:r>
      <w:r w:rsidRPr="00DA3FD0">
        <w:rPr>
          <w:color w:val="000000"/>
          <w:sz w:val="24"/>
          <w:szCs w:val="24"/>
        </w:rPr>
        <w:t>,</w:t>
      </w:r>
      <w:r w:rsidRPr="001138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113809">
        <w:rPr>
          <w:color w:val="000000"/>
          <w:sz w:val="24"/>
          <w:szCs w:val="24"/>
        </w:rPr>
        <w:t xml:space="preserve">остановлением администрации МО Петровское сельское поселение от </w:t>
      </w:r>
      <w:r>
        <w:rPr>
          <w:color w:val="000000"/>
          <w:sz w:val="24"/>
          <w:szCs w:val="24"/>
        </w:rPr>
        <w:t xml:space="preserve">07 мая 2010 года №25 </w:t>
      </w:r>
      <w:r w:rsidRPr="00662D7B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Об утверждении Положения о порядке принятия решений о разработке, формировании и реализации долгосрочных целевых программ муниципального образования Петровское сельское поселение</w:t>
      </w:r>
      <w:r w:rsidRPr="00662D7B">
        <w:rPr>
          <w:color w:val="000000"/>
          <w:sz w:val="24"/>
          <w:szCs w:val="24"/>
        </w:rPr>
        <w:t>»,</w:t>
      </w:r>
      <w:r w:rsidRPr="00113809">
        <w:rPr>
          <w:color w:val="000000"/>
          <w:sz w:val="24"/>
          <w:szCs w:val="24"/>
        </w:rPr>
        <w:t xml:space="preserve"> </w:t>
      </w:r>
      <w:r w:rsidRPr="00DA3FD0">
        <w:rPr>
          <w:color w:val="000000"/>
          <w:sz w:val="24"/>
          <w:szCs w:val="24"/>
        </w:rPr>
        <w:t xml:space="preserve">Положением об организации деятельности старост, Общественных советов на территории </w:t>
      </w:r>
      <w:r>
        <w:rPr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DA3FD0">
        <w:rPr>
          <w:color w:val="000000"/>
          <w:sz w:val="24"/>
          <w:szCs w:val="24"/>
        </w:rPr>
        <w:t xml:space="preserve">, утвержденным решением </w:t>
      </w:r>
      <w:r>
        <w:rPr>
          <w:color w:val="000000"/>
          <w:sz w:val="24"/>
          <w:szCs w:val="24"/>
        </w:rPr>
        <w:t>С</w:t>
      </w:r>
      <w:r w:rsidRPr="00DA3FD0">
        <w:rPr>
          <w:color w:val="000000"/>
          <w:sz w:val="24"/>
          <w:szCs w:val="24"/>
        </w:rPr>
        <w:t xml:space="preserve">овета депутатов </w:t>
      </w:r>
      <w:r>
        <w:rPr>
          <w:color w:val="000000"/>
          <w:sz w:val="24"/>
          <w:szCs w:val="24"/>
        </w:rPr>
        <w:t>МО Петровское сельское поселение</w:t>
      </w:r>
      <w:r w:rsidRPr="00DA3FD0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21 мая</w:t>
      </w:r>
      <w:r w:rsidRPr="00DA3FD0">
        <w:rPr>
          <w:color w:val="000000"/>
          <w:sz w:val="24"/>
          <w:szCs w:val="24"/>
        </w:rPr>
        <w:t xml:space="preserve"> 2013 года №</w:t>
      </w:r>
      <w:r>
        <w:rPr>
          <w:color w:val="000000"/>
          <w:sz w:val="24"/>
          <w:szCs w:val="24"/>
        </w:rPr>
        <w:t>182</w:t>
      </w:r>
      <w:r w:rsidRPr="00DA3FD0">
        <w:rPr>
          <w:color w:val="000000"/>
          <w:sz w:val="24"/>
          <w:szCs w:val="24"/>
        </w:rPr>
        <w:t xml:space="preserve"> </w:t>
      </w:r>
    </w:p>
    <w:p w:rsidR="00C11BD6" w:rsidRPr="00113809" w:rsidRDefault="00C11BD6" w:rsidP="00057E70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13809">
        <w:rPr>
          <w:color w:val="000000"/>
          <w:sz w:val="24"/>
          <w:szCs w:val="24"/>
        </w:rPr>
        <w:t>ПОСТАНОВЛЯЕТ:</w:t>
      </w:r>
    </w:p>
    <w:p w:rsidR="00C11BD6" w:rsidRPr="00113809" w:rsidRDefault="00C11BD6" w:rsidP="00057E70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13809">
        <w:rPr>
          <w:color w:val="000000"/>
          <w:sz w:val="24"/>
          <w:szCs w:val="24"/>
        </w:rPr>
        <w:t xml:space="preserve">1. Утвердить муниципальную целевую программу «Развитие части территории муниципального образования Петровское сельское поселение на 2013 год» (приложение). </w:t>
      </w:r>
    </w:p>
    <w:p w:rsidR="00C11BD6" w:rsidRPr="00113809" w:rsidRDefault="00C11BD6" w:rsidP="00057E70">
      <w:pPr>
        <w:ind w:firstLine="708"/>
        <w:rPr>
          <w:color w:val="000000"/>
          <w:sz w:val="24"/>
          <w:szCs w:val="24"/>
        </w:rPr>
      </w:pPr>
      <w:r w:rsidRPr="00113809">
        <w:rPr>
          <w:color w:val="000000"/>
          <w:sz w:val="24"/>
          <w:szCs w:val="24"/>
        </w:rPr>
        <w:t>2. Финансирование мероприятий муниципальной целевой программы «Развитие части территорий муниципального образования Петровское сельское поселение на 2013год» производить в пределах ассигнований, предусмотренных на эти цели в бюджете муниципального образования Петровское сельское поселение на соответствующий финансовый год.</w:t>
      </w:r>
    </w:p>
    <w:p w:rsidR="00C11BD6" w:rsidRPr="00113809" w:rsidRDefault="00C11BD6" w:rsidP="00057E70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13809">
        <w:rPr>
          <w:color w:val="000000"/>
          <w:sz w:val="24"/>
          <w:szCs w:val="24"/>
        </w:rPr>
        <w:t>3. Контроль за исполнением постановления оставляю за собой.</w:t>
      </w:r>
    </w:p>
    <w:p w:rsidR="00C11BD6" w:rsidRPr="00113809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C11BD6" w:rsidRPr="00113809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C11BD6" w:rsidRPr="00113809" w:rsidRDefault="00C11BD6" w:rsidP="00057E70">
      <w:pPr>
        <w:rPr>
          <w:sz w:val="24"/>
          <w:szCs w:val="24"/>
        </w:rPr>
      </w:pPr>
    </w:p>
    <w:p w:rsidR="00C11BD6" w:rsidRPr="00113809" w:rsidRDefault="00C11BD6" w:rsidP="00057E70">
      <w:pPr>
        <w:rPr>
          <w:sz w:val="24"/>
          <w:szCs w:val="24"/>
        </w:rPr>
      </w:pPr>
    </w:p>
    <w:p w:rsidR="00C11BD6" w:rsidRPr="00113809" w:rsidRDefault="00C11BD6" w:rsidP="00057E7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113809">
        <w:rPr>
          <w:sz w:val="24"/>
          <w:szCs w:val="24"/>
        </w:rPr>
        <w:t>лава администрации</w:t>
      </w:r>
      <w:r w:rsidRPr="00113809">
        <w:rPr>
          <w:sz w:val="24"/>
          <w:szCs w:val="24"/>
        </w:rPr>
        <w:tab/>
      </w:r>
      <w:r w:rsidRPr="00113809">
        <w:rPr>
          <w:sz w:val="24"/>
          <w:szCs w:val="24"/>
        </w:rPr>
        <w:tab/>
      </w:r>
      <w:r w:rsidRPr="00113809">
        <w:rPr>
          <w:sz w:val="24"/>
          <w:szCs w:val="24"/>
        </w:rPr>
        <w:tab/>
      </w:r>
      <w:r w:rsidRPr="00113809">
        <w:rPr>
          <w:sz w:val="24"/>
          <w:szCs w:val="24"/>
        </w:rPr>
        <w:tab/>
      </w:r>
      <w:r w:rsidRPr="00113809">
        <w:rPr>
          <w:sz w:val="24"/>
          <w:szCs w:val="24"/>
        </w:rPr>
        <w:tab/>
      </w:r>
      <w:r w:rsidRPr="00113809">
        <w:rPr>
          <w:sz w:val="24"/>
          <w:szCs w:val="24"/>
        </w:rPr>
        <w:tab/>
      </w:r>
      <w:r w:rsidRPr="00113809">
        <w:rPr>
          <w:sz w:val="24"/>
          <w:szCs w:val="24"/>
        </w:rPr>
        <w:tab/>
        <w:t xml:space="preserve">     </w:t>
      </w:r>
    </w:p>
    <w:p w:rsidR="00C11BD6" w:rsidRPr="00113809" w:rsidRDefault="00C11BD6" w:rsidP="00113809">
      <w:pPr>
        <w:rPr>
          <w:sz w:val="24"/>
          <w:szCs w:val="24"/>
        </w:rPr>
      </w:pPr>
      <w:r w:rsidRPr="00113809">
        <w:rPr>
          <w:sz w:val="24"/>
          <w:szCs w:val="24"/>
        </w:rPr>
        <w:t xml:space="preserve">МО Петровское сельское поселение:                                     Т.В. Комракова </w:t>
      </w:r>
    </w:p>
    <w:p w:rsidR="00C11BD6" w:rsidRPr="00113809" w:rsidRDefault="00C11BD6" w:rsidP="00113809">
      <w:pPr>
        <w:rPr>
          <w:sz w:val="24"/>
          <w:szCs w:val="24"/>
        </w:rPr>
      </w:pPr>
    </w:p>
    <w:p w:rsidR="00C11BD6" w:rsidRPr="00113809" w:rsidRDefault="00C11BD6" w:rsidP="00113809">
      <w:pPr>
        <w:rPr>
          <w:sz w:val="24"/>
          <w:szCs w:val="24"/>
        </w:rPr>
      </w:pPr>
      <w:r w:rsidRPr="00113809">
        <w:rPr>
          <w:sz w:val="24"/>
          <w:szCs w:val="24"/>
        </w:rPr>
        <w:t>Тел. - 8-81379-66-218</w:t>
      </w:r>
    </w:p>
    <w:p w:rsidR="00C11BD6" w:rsidRDefault="00C11BD6" w:rsidP="00057E70">
      <w:pPr>
        <w:autoSpaceDE w:val="0"/>
        <w:autoSpaceDN w:val="0"/>
        <w:adjustRightInd w:val="0"/>
        <w:ind w:firstLine="225"/>
        <w:rPr>
          <w:color w:val="000000"/>
        </w:rPr>
      </w:pPr>
    </w:p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  <w:szCs w:val="18"/>
        </w:rPr>
      </w:pPr>
      <w:r w:rsidRPr="0075009D">
        <w:rPr>
          <w:i/>
          <w:iCs/>
          <w:color w:val="000000"/>
          <w:sz w:val="18"/>
          <w:szCs w:val="18"/>
        </w:rPr>
        <w:t xml:space="preserve">Согласовано: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110"/>
        <w:gridCol w:w="1440"/>
        <w:gridCol w:w="2100"/>
      </w:tblGrid>
      <w:tr w:rsidR="00C11BD6" w:rsidRPr="0075009D">
        <w:tc>
          <w:tcPr>
            <w:tcW w:w="411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11BD6" w:rsidRPr="0075009D">
        <w:tc>
          <w:tcPr>
            <w:tcW w:w="411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75009D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11BD6" w:rsidRPr="0075009D">
        <w:tc>
          <w:tcPr>
            <w:tcW w:w="411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Начальник сектора</w:t>
            </w:r>
            <w:r w:rsidRPr="0075009D">
              <w:rPr>
                <w:i/>
                <w:iCs/>
                <w:color w:val="000000"/>
                <w:sz w:val="18"/>
                <w:szCs w:val="18"/>
              </w:rPr>
              <w:t xml:space="preserve"> по экономике и </w:t>
            </w:r>
            <w:r>
              <w:rPr>
                <w:i/>
                <w:iCs/>
                <w:color w:val="000000"/>
                <w:sz w:val="18"/>
                <w:szCs w:val="18"/>
              </w:rPr>
              <w:t>финансам</w:t>
            </w:r>
            <w:r w:rsidRPr="0075009D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10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Малявская  О.С.</w:t>
            </w:r>
          </w:p>
        </w:tc>
      </w:tr>
      <w:tr w:rsidR="00C11BD6" w:rsidRPr="0075009D">
        <w:tc>
          <w:tcPr>
            <w:tcW w:w="411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11BD6" w:rsidRPr="0075009D">
        <w:tc>
          <w:tcPr>
            <w:tcW w:w="411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75009D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11BD6" w:rsidRPr="0075009D">
        <w:tc>
          <w:tcPr>
            <w:tcW w:w="411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11BD6" w:rsidRPr="0075009D">
        <w:tc>
          <w:tcPr>
            <w:tcW w:w="411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75009D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C11BD6" w:rsidRPr="0075009D" w:rsidRDefault="00C11BD6" w:rsidP="00057E70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C11BD6" w:rsidRPr="0075009D" w:rsidRDefault="00C11BD6" w:rsidP="00057E70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C11BD6" w:rsidRPr="0075009D" w:rsidRDefault="00C11BD6" w:rsidP="00057E70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75009D">
        <w:rPr>
          <w:i/>
          <w:iCs/>
          <w:color w:val="000000"/>
          <w:sz w:val="18"/>
          <w:szCs w:val="18"/>
        </w:rPr>
        <w:t xml:space="preserve">РАССЫЛКА: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70"/>
        <w:gridCol w:w="525"/>
        <w:gridCol w:w="45"/>
        <w:gridCol w:w="1710"/>
        <w:gridCol w:w="150"/>
      </w:tblGrid>
      <w:tr w:rsidR="00C11BD6" w:rsidRPr="0075009D">
        <w:tc>
          <w:tcPr>
            <w:tcW w:w="567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75009D">
              <w:rPr>
                <w:i/>
                <w:iCs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gridSpan w:val="2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0" w:type="dxa"/>
            <w:gridSpan w:val="2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11BD6" w:rsidRPr="0075009D">
        <w:tc>
          <w:tcPr>
            <w:tcW w:w="567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Прокуратура</w:t>
            </w:r>
          </w:p>
        </w:tc>
        <w:tc>
          <w:tcPr>
            <w:tcW w:w="570" w:type="dxa"/>
            <w:gridSpan w:val="2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0" w:type="dxa"/>
            <w:gridSpan w:val="2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11BD6" w:rsidRPr="0075009D">
        <w:tc>
          <w:tcPr>
            <w:tcW w:w="567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11BD6" w:rsidRPr="0075009D">
        <w:tc>
          <w:tcPr>
            <w:tcW w:w="5670" w:type="dxa"/>
          </w:tcPr>
          <w:p w:rsidR="00C11BD6" w:rsidRPr="0075009D" w:rsidRDefault="00C11BD6" w:rsidP="006568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Сектор экономики и финансов</w:t>
            </w:r>
            <w:r w:rsidRPr="0075009D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75009D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60" w:type="dxa"/>
            <w:gridSpan w:val="2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75009D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C11BD6" w:rsidRPr="0075009D">
        <w:tc>
          <w:tcPr>
            <w:tcW w:w="567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75009D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C11BD6" w:rsidRPr="0075009D">
        <w:tc>
          <w:tcPr>
            <w:tcW w:w="567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0" w:type="dxa"/>
            <w:gridSpan w:val="2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11BD6" w:rsidRPr="0075009D">
        <w:trPr>
          <w:gridAfter w:val="1"/>
          <w:wAfter w:w="150" w:type="dxa"/>
        </w:trPr>
        <w:tc>
          <w:tcPr>
            <w:tcW w:w="5670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75009D">
              <w:rPr>
                <w:i/>
                <w:iCs/>
                <w:color w:val="000000"/>
                <w:sz w:val="18"/>
                <w:szCs w:val="18"/>
              </w:rPr>
              <w:t xml:space="preserve">ИТОГО: </w:t>
            </w:r>
          </w:p>
        </w:tc>
        <w:tc>
          <w:tcPr>
            <w:tcW w:w="525" w:type="dxa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2"/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  <w:szCs w:val="18"/>
        </w:rPr>
      </w:pPr>
    </w:p>
    <w:p w:rsidR="00C11BD6" w:rsidRDefault="00C11BD6" w:rsidP="00057E70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  <w:szCs w:val="18"/>
        </w:rPr>
        <w:sectPr w:rsidR="00C11BD6" w:rsidSect="00113809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</w:sectPr>
      </w:pPr>
    </w:p>
    <w:p w:rsidR="00C11BD6" w:rsidRPr="000670B8" w:rsidRDefault="00C11BD6" w:rsidP="00057E70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>УТВЕРЖДЕНА</w:t>
      </w:r>
    </w:p>
    <w:p w:rsidR="00C11BD6" w:rsidRPr="000670B8" w:rsidRDefault="00C11BD6" w:rsidP="00057E70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C11BD6" w:rsidRPr="000670B8" w:rsidRDefault="00C11BD6" w:rsidP="00057E70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>
        <w:rPr>
          <w:sz w:val="24"/>
          <w:szCs w:val="24"/>
        </w:rPr>
        <w:t>МО Петровское сельское поселение</w:t>
      </w:r>
    </w:p>
    <w:p w:rsidR="00C11BD6" w:rsidRPr="000670B8" w:rsidRDefault="00C11BD6" w:rsidP="00057E70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 xml:space="preserve">от </w:t>
      </w:r>
      <w:r>
        <w:rPr>
          <w:sz w:val="24"/>
          <w:szCs w:val="24"/>
        </w:rPr>
        <w:t>05 августа 2103 г</w:t>
      </w:r>
      <w:r w:rsidRPr="000670B8">
        <w:rPr>
          <w:sz w:val="24"/>
          <w:szCs w:val="24"/>
        </w:rPr>
        <w:t xml:space="preserve">  №</w:t>
      </w:r>
      <w:r>
        <w:rPr>
          <w:sz w:val="24"/>
          <w:szCs w:val="24"/>
        </w:rPr>
        <w:t>94</w:t>
      </w:r>
    </w:p>
    <w:p w:rsidR="00C11BD6" w:rsidRPr="000670B8" w:rsidRDefault="00C11BD6" w:rsidP="00057E70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C11BD6" w:rsidRPr="000670B8" w:rsidRDefault="00C11BD6" w:rsidP="00057E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1BD6" w:rsidRPr="0075009D" w:rsidRDefault="00C11BD6" w:rsidP="00057E7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11BD6" w:rsidRPr="0075009D" w:rsidRDefault="00C11BD6" w:rsidP="00057E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Pr="0075009D">
        <w:rPr>
          <w:b/>
          <w:bCs/>
          <w:color w:val="000000"/>
          <w:sz w:val="24"/>
          <w:szCs w:val="24"/>
        </w:rPr>
        <w:t>униципальная целевая программа</w:t>
      </w:r>
    </w:p>
    <w:p w:rsidR="00C11BD6" w:rsidRPr="0075009D" w:rsidRDefault="00C11BD6" w:rsidP="00057E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«Развитие части территории </w:t>
      </w:r>
      <w:r>
        <w:rPr>
          <w:b/>
          <w:bCs/>
          <w:color w:val="000000"/>
          <w:sz w:val="24"/>
          <w:szCs w:val="24"/>
        </w:rPr>
        <w:t xml:space="preserve">муниципального образования Петровское сельское поселение </w:t>
      </w:r>
      <w:r w:rsidRPr="0075009D">
        <w:rPr>
          <w:b/>
          <w:bCs/>
          <w:color w:val="000000"/>
          <w:sz w:val="24"/>
          <w:szCs w:val="24"/>
        </w:rPr>
        <w:t xml:space="preserve"> на 2013 год»</w:t>
      </w:r>
    </w:p>
    <w:p w:rsidR="00C11BD6" w:rsidRPr="0075009D" w:rsidRDefault="00C11BD6" w:rsidP="00057E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11BD6" w:rsidRPr="0075009D" w:rsidRDefault="00C11BD6" w:rsidP="00057E7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ПАСПОРТ</w:t>
      </w:r>
    </w:p>
    <w:p w:rsidR="00C11BD6" w:rsidRPr="0075009D" w:rsidRDefault="00C11BD6" w:rsidP="00057E7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муниципальной целевой программы </w:t>
      </w:r>
    </w:p>
    <w:p w:rsidR="00C11BD6" w:rsidRPr="0075009D" w:rsidRDefault="00C11BD6" w:rsidP="00057E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«Развитие части территории </w:t>
      </w:r>
      <w:r>
        <w:rPr>
          <w:b/>
          <w:bCs/>
          <w:color w:val="000000"/>
          <w:sz w:val="24"/>
          <w:szCs w:val="24"/>
        </w:rPr>
        <w:t xml:space="preserve">муниципального образования Петровское сельское поселение </w:t>
      </w:r>
      <w:r w:rsidRPr="0075009D">
        <w:rPr>
          <w:b/>
          <w:bCs/>
          <w:color w:val="000000"/>
          <w:sz w:val="24"/>
          <w:szCs w:val="24"/>
        </w:rPr>
        <w:t>на 2013 год»</w:t>
      </w:r>
    </w:p>
    <w:p w:rsidR="00C11BD6" w:rsidRPr="0075009D" w:rsidRDefault="00C11BD6" w:rsidP="00057E7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C11BD6" w:rsidRPr="0075009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662D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09D">
              <w:rPr>
                <w:color w:val="000000"/>
                <w:sz w:val="24"/>
                <w:szCs w:val="24"/>
              </w:rPr>
              <w:t xml:space="preserve">униципальная целевая программа «Развитие части территории </w:t>
            </w:r>
            <w:r>
              <w:rPr>
                <w:color w:val="000000"/>
                <w:sz w:val="24"/>
                <w:szCs w:val="24"/>
              </w:rPr>
              <w:t>муниципального образования Петровское сельское поселение</w:t>
            </w:r>
            <w:r w:rsidRPr="0075009D">
              <w:rPr>
                <w:color w:val="000000"/>
                <w:sz w:val="24"/>
                <w:szCs w:val="24"/>
              </w:rPr>
              <w:t xml:space="preserve"> на 2013 год»  (далее - Программа)</w:t>
            </w:r>
          </w:p>
        </w:tc>
      </w:tr>
      <w:tr w:rsidR="00C11BD6" w:rsidRPr="0075009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Областной закон от 14 декабря 2012 года № 95-</w:t>
            </w:r>
            <w:r>
              <w:rPr>
                <w:color w:val="000000"/>
                <w:sz w:val="24"/>
                <w:szCs w:val="24"/>
              </w:rPr>
              <w:t xml:space="preserve">оз </w:t>
            </w:r>
            <w:r w:rsidRPr="0075009D">
              <w:rPr>
                <w:color w:val="000000"/>
                <w:sz w:val="24"/>
                <w:szCs w:val="24"/>
              </w:rPr>
              <w:t>«О содействии развития на части территорий муниципальных образований Ленинградской области иных форм</w:t>
            </w:r>
            <w:r>
              <w:rPr>
                <w:color w:val="000000"/>
                <w:sz w:val="24"/>
                <w:szCs w:val="24"/>
              </w:rPr>
              <w:t xml:space="preserve"> местного самоуправления</w:t>
            </w:r>
            <w:r w:rsidRPr="0075009D">
              <w:rPr>
                <w:color w:val="000000"/>
                <w:sz w:val="24"/>
                <w:szCs w:val="24"/>
              </w:rPr>
              <w:t>»;</w:t>
            </w: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r>
              <w:rPr>
                <w:color w:val="000000"/>
                <w:sz w:val="24"/>
                <w:szCs w:val="24"/>
              </w:rPr>
              <w:t>Петровское сельское поселение муниципального образования Приозерский</w:t>
            </w:r>
            <w:r w:rsidRPr="0075009D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75009D">
              <w:rPr>
                <w:color w:val="000000"/>
                <w:sz w:val="24"/>
                <w:szCs w:val="24"/>
              </w:rPr>
              <w:t xml:space="preserve"> район Ленинградской области;</w:t>
            </w:r>
          </w:p>
          <w:p w:rsidR="00C11BD6" w:rsidRPr="00022483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</w:t>
            </w:r>
            <w:r w:rsidRPr="00662D7B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>
              <w:rPr>
                <w:color w:val="000000"/>
                <w:sz w:val="24"/>
                <w:szCs w:val="24"/>
              </w:rPr>
              <w:t>№25 от 07 мая 2010 года «Об утверждении Положения о порядке принятия решений о разработке, формировании и реализации долгосрочных целевых программ муниципального образования Петровское сельское поселение»;</w:t>
            </w:r>
          </w:p>
          <w:p w:rsidR="00C11BD6" w:rsidRPr="0075009D" w:rsidRDefault="00C11BD6" w:rsidP="004377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A3FD0">
              <w:rPr>
                <w:color w:val="000000"/>
                <w:sz w:val="24"/>
                <w:szCs w:val="24"/>
              </w:rPr>
              <w:t xml:space="preserve">- Положение об организации деятельности старост, Общественных советов на территории </w:t>
            </w:r>
            <w:r>
              <w:rPr>
                <w:color w:val="000000"/>
                <w:sz w:val="24"/>
                <w:szCs w:val="24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 w:rsidRPr="00DA3FD0">
              <w:rPr>
                <w:color w:val="000000"/>
                <w:sz w:val="24"/>
                <w:szCs w:val="24"/>
              </w:rPr>
              <w:t xml:space="preserve">, утвержденное решением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A3FD0">
              <w:rPr>
                <w:color w:val="000000"/>
                <w:sz w:val="24"/>
                <w:szCs w:val="24"/>
              </w:rPr>
              <w:t xml:space="preserve">овета депутатов </w:t>
            </w:r>
            <w:r>
              <w:rPr>
                <w:color w:val="000000"/>
                <w:sz w:val="24"/>
                <w:szCs w:val="24"/>
              </w:rPr>
              <w:t>МО Петровское сельское поселение</w:t>
            </w:r>
            <w:r w:rsidRPr="00DA3FD0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DA3FD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</w:t>
            </w:r>
            <w:r w:rsidRPr="00DA3FD0">
              <w:rPr>
                <w:color w:val="000000"/>
                <w:sz w:val="24"/>
                <w:szCs w:val="24"/>
              </w:rPr>
              <w:t>я 2013 года №</w:t>
            </w:r>
            <w:r>
              <w:rPr>
                <w:color w:val="000000"/>
                <w:sz w:val="24"/>
                <w:szCs w:val="24"/>
              </w:rPr>
              <w:t>182</w:t>
            </w:r>
          </w:p>
        </w:tc>
      </w:tr>
      <w:tr w:rsidR="00C11BD6" w:rsidRPr="0075009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02248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МО Петровское сельское поселение</w:t>
            </w:r>
          </w:p>
        </w:tc>
      </w:tr>
      <w:tr w:rsidR="00C11BD6" w:rsidRPr="0075009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Представитель Заказчика </w:t>
            </w: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02248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глав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5009D">
              <w:rPr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color w:val="000000"/>
                <w:sz w:val="24"/>
                <w:szCs w:val="24"/>
              </w:rPr>
              <w:t>МО Петровское сельское поселение Т.В. Комракова</w:t>
            </w:r>
          </w:p>
        </w:tc>
      </w:tr>
      <w:tr w:rsidR="00C11BD6" w:rsidRPr="0075009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</w:tc>
      </w:tr>
      <w:tr w:rsidR="00C11BD6" w:rsidRPr="0075009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- 2013 год </w:t>
            </w: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C11BD6" w:rsidRPr="0075009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Общий объем финансирования Программы составит</w:t>
            </w: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406681,19</w:t>
            </w:r>
            <w:r w:rsidRPr="0075009D">
              <w:rPr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из бюджета</w:t>
            </w:r>
            <w:r>
              <w:rPr>
                <w:color w:val="000000"/>
                <w:sz w:val="24"/>
                <w:szCs w:val="24"/>
              </w:rPr>
              <w:t xml:space="preserve"> МО Петровское сельское поселение</w:t>
            </w:r>
            <w:r w:rsidRPr="0075009D">
              <w:rPr>
                <w:color w:val="000000"/>
                <w:sz w:val="24"/>
                <w:szCs w:val="24"/>
              </w:rPr>
              <w:t xml:space="preserve">: </w:t>
            </w: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в 2013 году –</w:t>
            </w:r>
            <w:r>
              <w:rPr>
                <w:color w:val="000000"/>
                <w:sz w:val="24"/>
                <w:szCs w:val="24"/>
              </w:rPr>
              <w:t xml:space="preserve">101670,30 </w:t>
            </w:r>
            <w:r w:rsidRPr="0075009D">
              <w:rPr>
                <w:color w:val="000000"/>
                <w:sz w:val="24"/>
                <w:szCs w:val="24"/>
              </w:rPr>
              <w:t xml:space="preserve"> руб.</w:t>
            </w:r>
          </w:p>
          <w:p w:rsidR="00C11BD6" w:rsidRPr="0075009D" w:rsidRDefault="00C11BD6" w:rsidP="00113809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Из бюджета Ленинградской области:</w:t>
            </w:r>
          </w:p>
          <w:p w:rsidR="00C11BD6" w:rsidRPr="0075009D" w:rsidRDefault="00C11BD6" w:rsidP="00662D7B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в 2013 году –</w:t>
            </w:r>
            <w:r>
              <w:rPr>
                <w:color w:val="000000"/>
                <w:sz w:val="24"/>
                <w:szCs w:val="24"/>
              </w:rPr>
              <w:t xml:space="preserve">305010,89 </w:t>
            </w:r>
            <w:r w:rsidRPr="0075009D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11BD6" w:rsidRPr="0075009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662D7B" w:rsidRDefault="00C11BD6" w:rsidP="00113809">
            <w:pPr>
              <w:rPr>
                <w:color w:val="000000"/>
                <w:sz w:val="24"/>
                <w:szCs w:val="24"/>
              </w:rPr>
            </w:pPr>
            <w:r w:rsidRPr="00662D7B">
              <w:rPr>
                <w:color w:val="000000"/>
                <w:sz w:val="24"/>
                <w:szCs w:val="24"/>
              </w:rPr>
              <w:t>К окончанию реализации Программы планируется:</w:t>
            </w:r>
          </w:p>
          <w:p w:rsidR="00C11BD6" w:rsidRPr="00022483" w:rsidRDefault="00C11BD6" w:rsidP="00113809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662D7B">
              <w:rPr>
                <w:color w:val="000000"/>
                <w:sz w:val="24"/>
                <w:szCs w:val="24"/>
              </w:rPr>
              <w:t xml:space="preserve">. Довести  уровень проведения ремонтов  дорог  и сооружений на них в сельских населенных пунктах в 2013 году до </w:t>
            </w:r>
            <w:r>
              <w:rPr>
                <w:color w:val="000000"/>
                <w:sz w:val="24"/>
                <w:szCs w:val="24"/>
              </w:rPr>
              <w:t xml:space="preserve">30% </w:t>
            </w:r>
            <w:r w:rsidRPr="00662D7B">
              <w:rPr>
                <w:color w:val="000000"/>
                <w:sz w:val="24"/>
                <w:szCs w:val="24"/>
              </w:rPr>
              <w:t>от потребности.</w:t>
            </w:r>
          </w:p>
          <w:p w:rsidR="00C11BD6" w:rsidRPr="00022483" w:rsidRDefault="00C11BD6" w:rsidP="00113809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62D7B">
              <w:rPr>
                <w:color w:val="000000"/>
                <w:sz w:val="24"/>
                <w:szCs w:val="24"/>
              </w:rPr>
              <w:t xml:space="preserve">. Достичь 100% уровня  обеспеченности уличным освещением деревни </w:t>
            </w:r>
            <w:r>
              <w:rPr>
                <w:color w:val="000000"/>
                <w:sz w:val="24"/>
                <w:szCs w:val="24"/>
              </w:rPr>
              <w:t xml:space="preserve">Ольховка </w:t>
            </w:r>
            <w:r w:rsidRPr="00662D7B">
              <w:rPr>
                <w:color w:val="000000"/>
                <w:sz w:val="24"/>
                <w:szCs w:val="24"/>
              </w:rPr>
              <w:t>в 2013 году</w:t>
            </w:r>
            <w:r w:rsidRPr="008836D4">
              <w:rPr>
                <w:color w:val="000000"/>
                <w:sz w:val="24"/>
                <w:szCs w:val="24"/>
              </w:rPr>
              <w:t>.</w:t>
            </w:r>
          </w:p>
          <w:p w:rsidR="00C11BD6" w:rsidRPr="00022483" w:rsidRDefault="00C11BD6" w:rsidP="007D431A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7D431A">
              <w:rPr>
                <w:color w:val="000000"/>
                <w:sz w:val="24"/>
                <w:szCs w:val="24"/>
              </w:rPr>
              <w:t xml:space="preserve">. Достичь уровня обеспеченности населенных пунктов  контейнерными площадками  в 2013 году до </w:t>
            </w:r>
            <w:r>
              <w:rPr>
                <w:color w:val="000000"/>
                <w:sz w:val="24"/>
                <w:szCs w:val="24"/>
              </w:rPr>
              <w:t>85</w:t>
            </w:r>
            <w:r w:rsidRPr="007D431A">
              <w:rPr>
                <w:color w:val="000000"/>
                <w:sz w:val="24"/>
                <w:szCs w:val="24"/>
              </w:rPr>
              <w:t>%</w:t>
            </w:r>
          </w:p>
        </w:tc>
      </w:tr>
      <w:tr w:rsidR="00C11BD6" w:rsidRPr="0075009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022483" w:rsidRDefault="00C11BD6" w:rsidP="0011380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D431A">
              <w:rPr>
                <w:color w:val="000000"/>
                <w:sz w:val="24"/>
                <w:szCs w:val="24"/>
              </w:rPr>
              <w:t>1. Ремонт дорог –  в</w:t>
            </w:r>
            <w:r>
              <w:rPr>
                <w:color w:val="000000"/>
                <w:sz w:val="24"/>
                <w:szCs w:val="24"/>
              </w:rPr>
              <w:t xml:space="preserve">  населенном</w:t>
            </w:r>
            <w:r w:rsidRPr="007D431A">
              <w:rPr>
                <w:color w:val="000000"/>
                <w:sz w:val="24"/>
                <w:szCs w:val="24"/>
              </w:rPr>
              <w:t xml:space="preserve"> пункт</w:t>
            </w:r>
            <w:r>
              <w:rPr>
                <w:color w:val="000000"/>
                <w:sz w:val="24"/>
                <w:szCs w:val="24"/>
              </w:rPr>
              <w:t>е Петяярви</w:t>
            </w:r>
            <w:r w:rsidRPr="007D431A">
              <w:rPr>
                <w:color w:val="000000"/>
                <w:sz w:val="24"/>
                <w:szCs w:val="24"/>
              </w:rPr>
              <w:t>.</w:t>
            </w:r>
          </w:p>
          <w:p w:rsidR="00C11BD6" w:rsidRPr="007D431A" w:rsidRDefault="00C11BD6" w:rsidP="001138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7D431A">
              <w:rPr>
                <w:color w:val="000000"/>
                <w:sz w:val="24"/>
                <w:szCs w:val="24"/>
              </w:rPr>
              <w:t xml:space="preserve">.Уличное освещение – </w:t>
            </w:r>
            <w:r>
              <w:rPr>
                <w:color w:val="000000"/>
                <w:sz w:val="24"/>
                <w:szCs w:val="24"/>
              </w:rPr>
              <w:t>в д. Ольховка</w:t>
            </w:r>
            <w:r w:rsidRPr="007D431A">
              <w:rPr>
                <w:color w:val="000000"/>
                <w:sz w:val="24"/>
                <w:szCs w:val="24"/>
              </w:rPr>
              <w:t>.</w:t>
            </w:r>
          </w:p>
          <w:p w:rsidR="00C11BD6" w:rsidRPr="0075009D" w:rsidRDefault="00C11BD6" w:rsidP="007D43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7D431A">
              <w:rPr>
                <w:color w:val="000000"/>
                <w:sz w:val="24"/>
                <w:szCs w:val="24"/>
              </w:rPr>
              <w:t xml:space="preserve">.Устройство контейнерных площадок –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D431A">
              <w:rPr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C11BD6" w:rsidRPr="0075009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Петровское сельское поселение</w:t>
            </w:r>
          </w:p>
        </w:tc>
      </w:tr>
      <w:tr w:rsidR="00C11BD6" w:rsidRPr="0075009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7D43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Основной исполнитель </w:t>
            </w:r>
            <w:r w:rsidRPr="0075009D">
              <w:rPr>
                <w:color w:val="000000"/>
                <w:sz w:val="24"/>
                <w:szCs w:val="24"/>
              </w:rPr>
              <w:t xml:space="preserve">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022483" w:rsidRDefault="00C11BD6" w:rsidP="007D43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7D431A">
              <w:rPr>
                <w:color w:val="000000"/>
                <w:sz w:val="24"/>
                <w:szCs w:val="24"/>
              </w:rPr>
              <w:t>Администрация МО Петровское сельское поселение</w:t>
            </w:r>
          </w:p>
        </w:tc>
      </w:tr>
      <w:tr w:rsidR="00C11BD6" w:rsidRPr="0075009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МО Петровское сельское поселение</w:t>
            </w:r>
          </w:p>
        </w:tc>
      </w:tr>
      <w:tr w:rsidR="00C11BD6" w:rsidRPr="0075009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Организация контроля за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D6" w:rsidRPr="0075009D" w:rsidRDefault="00C11BD6" w:rsidP="001138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Предоставление отчетов о ходе реализации программных мероприятий главе администрации</w:t>
            </w:r>
            <w:r>
              <w:rPr>
                <w:color w:val="000000"/>
                <w:sz w:val="24"/>
                <w:szCs w:val="24"/>
              </w:rPr>
              <w:t xml:space="preserve"> МО Петровское сельское поселение</w:t>
            </w:r>
            <w:r w:rsidRPr="0075009D">
              <w:rPr>
                <w:color w:val="000000"/>
                <w:sz w:val="24"/>
                <w:szCs w:val="24"/>
              </w:rPr>
              <w:t xml:space="preserve">, заместителю главы администрации, курирующему соответствующее направление деятельности, в </w:t>
            </w:r>
            <w:r>
              <w:rPr>
                <w:color w:val="000000"/>
                <w:sz w:val="24"/>
                <w:szCs w:val="24"/>
              </w:rPr>
              <w:t>сектор</w:t>
            </w:r>
            <w:r w:rsidRPr="0075009D">
              <w:rPr>
                <w:color w:val="000000"/>
                <w:sz w:val="24"/>
                <w:szCs w:val="24"/>
              </w:rPr>
              <w:t xml:space="preserve"> экономик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5009D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 xml:space="preserve">финансов </w:t>
            </w:r>
            <w:r w:rsidRPr="0075009D">
              <w:rPr>
                <w:color w:val="000000"/>
                <w:sz w:val="24"/>
                <w:szCs w:val="24"/>
              </w:rPr>
              <w:t xml:space="preserve">администрации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C11BD6" w:rsidRPr="0075009D" w:rsidRDefault="00C11BD6" w:rsidP="00022483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</w:t>
            </w:r>
            <w:r>
              <w:rPr>
                <w:color w:val="000000"/>
                <w:sz w:val="24"/>
                <w:szCs w:val="24"/>
              </w:rPr>
              <w:t>глава администрации МО Петровское сельское поселение Т.В. Комракова</w:t>
            </w:r>
          </w:p>
        </w:tc>
      </w:tr>
    </w:tbl>
    <w:p w:rsidR="00C11BD6" w:rsidRPr="0075009D" w:rsidRDefault="00C11BD6" w:rsidP="00057E7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C11BD6" w:rsidRDefault="00C11BD6" w:rsidP="00057E7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1.  Характеристика проблемы</w:t>
      </w:r>
      <w:r w:rsidRPr="0075009D">
        <w:rPr>
          <w:color w:val="000000"/>
          <w:sz w:val="24"/>
          <w:szCs w:val="24"/>
        </w:rPr>
        <w:t xml:space="preserve"> </w:t>
      </w:r>
    </w:p>
    <w:p w:rsidR="00C11BD6" w:rsidRPr="0075009D" w:rsidRDefault="00C11BD6" w:rsidP="00057E7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11BD6" w:rsidRPr="0075009D" w:rsidRDefault="00C11BD6" w:rsidP="00057E70">
      <w:pPr>
        <w:ind w:firstLine="708"/>
        <w:rPr>
          <w:sz w:val="24"/>
          <w:szCs w:val="24"/>
        </w:rPr>
      </w:pPr>
      <w:r w:rsidRPr="0075009D"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  <w:r w:rsidRPr="0075009D">
        <w:rPr>
          <w:sz w:val="24"/>
          <w:szCs w:val="24"/>
        </w:rPr>
        <w:t xml:space="preserve"> </w:t>
      </w:r>
    </w:p>
    <w:p w:rsidR="00C11BD6" w:rsidRPr="0075009D" w:rsidRDefault="00C11BD6" w:rsidP="00057E70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C11BD6" w:rsidRDefault="00C11BD6" w:rsidP="00057E70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C11BD6" w:rsidRPr="0075009D" w:rsidRDefault="00C11BD6" w:rsidP="00057E70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целями Программы являются:</w:t>
      </w:r>
    </w:p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- создание </w:t>
      </w:r>
      <w:r w:rsidRPr="0075009D">
        <w:rPr>
          <w:sz w:val="24"/>
          <w:szCs w:val="24"/>
        </w:rPr>
        <w:t>благоприятных условий для проживания в сельской местности</w:t>
      </w:r>
      <w:r w:rsidRPr="0075009D">
        <w:rPr>
          <w:color w:val="000000"/>
          <w:sz w:val="24"/>
          <w:szCs w:val="24"/>
        </w:rPr>
        <w:t>;</w:t>
      </w:r>
    </w:p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задачами Программы являются:</w:t>
      </w:r>
    </w:p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 усиление противопожарной безопасности населенных пунктов.</w:t>
      </w:r>
    </w:p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</w:r>
    </w:p>
    <w:p w:rsidR="00C11BD6" w:rsidRDefault="00C11BD6" w:rsidP="00057E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C11BD6" w:rsidRPr="0075009D" w:rsidRDefault="00C11BD6" w:rsidP="00057E7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Реализацию Программы предполагается осуществить в 2013-2014 годах. </w:t>
      </w:r>
    </w:p>
    <w:p w:rsidR="00C11BD6" w:rsidRPr="0075009D" w:rsidRDefault="00C11BD6" w:rsidP="00057E7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11BD6" w:rsidRDefault="00C11BD6" w:rsidP="00057E70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C11BD6" w:rsidRPr="0075009D" w:rsidRDefault="00C11BD6" w:rsidP="00057E70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(</w:t>
      </w:r>
      <w:r>
        <w:rPr>
          <w:color w:val="000000"/>
          <w:sz w:val="24"/>
          <w:szCs w:val="24"/>
        </w:rPr>
        <w:t>п</w:t>
      </w:r>
      <w:r w:rsidRPr="0075009D">
        <w:rPr>
          <w:color w:val="000000"/>
          <w:sz w:val="24"/>
          <w:szCs w:val="24"/>
        </w:rPr>
        <w:t>риложение)</w:t>
      </w:r>
      <w:r>
        <w:rPr>
          <w:color w:val="000000"/>
          <w:sz w:val="24"/>
          <w:szCs w:val="24"/>
        </w:rPr>
        <w:t>.</w:t>
      </w:r>
    </w:p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C11BD6" w:rsidRDefault="00C11BD6" w:rsidP="00057E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C11BD6" w:rsidRPr="0075009D" w:rsidRDefault="00C11BD6" w:rsidP="00057E7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Программа реализуется за счет средств бюджета Ленинградской области и</w:t>
      </w:r>
      <w:r>
        <w:rPr>
          <w:color w:val="000000"/>
          <w:sz w:val="24"/>
          <w:szCs w:val="24"/>
        </w:rPr>
        <w:t xml:space="preserve"> муниципального образования Петровское сельское поселение</w:t>
      </w:r>
      <w:r w:rsidRPr="0075009D">
        <w:rPr>
          <w:color w:val="000000"/>
          <w:sz w:val="24"/>
          <w:szCs w:val="24"/>
        </w:rPr>
        <w:t>.</w:t>
      </w:r>
    </w:p>
    <w:p w:rsidR="00C11BD6" w:rsidRPr="0075009D" w:rsidRDefault="00C11BD6" w:rsidP="00057E70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C11BD6" w:rsidRDefault="00C11BD6" w:rsidP="00057E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C11BD6" w:rsidRPr="0075009D" w:rsidRDefault="00C11BD6" w:rsidP="00057E7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11BD6" w:rsidRPr="0075009D" w:rsidRDefault="00C11BD6" w:rsidP="00057E70">
      <w:pPr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C11BD6" w:rsidRDefault="00C11BD6" w:rsidP="00057E70">
      <w:pPr>
        <w:jc w:val="center"/>
        <w:rPr>
          <w:b/>
          <w:bCs/>
          <w:color w:val="000000"/>
        </w:rPr>
      </w:pPr>
    </w:p>
    <w:p w:rsidR="00C11BD6" w:rsidRDefault="00C11BD6" w:rsidP="00057E70">
      <w:pPr>
        <w:jc w:val="center"/>
        <w:rPr>
          <w:b/>
          <w:bCs/>
          <w:color w:val="000000"/>
        </w:rPr>
        <w:sectPr w:rsidR="00C11BD6" w:rsidSect="00113809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b/>
          <w:bCs/>
          <w:color w:val="000000"/>
        </w:rPr>
        <w:t>_____________</w:t>
      </w:r>
    </w:p>
    <w:p w:rsidR="00C11BD6" w:rsidRPr="006305FB" w:rsidRDefault="00C11BD6" w:rsidP="00057E70">
      <w:pPr>
        <w:jc w:val="right"/>
        <w:rPr>
          <w:color w:val="000000"/>
          <w:sz w:val="24"/>
          <w:szCs w:val="24"/>
        </w:rPr>
      </w:pPr>
      <w:r w:rsidRPr="006305F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Приложение  к Программе</w:t>
      </w:r>
    </w:p>
    <w:p w:rsidR="00C11BD6" w:rsidRPr="0075009D" w:rsidRDefault="00C11BD6" w:rsidP="00057E70">
      <w:pPr>
        <w:jc w:val="center"/>
        <w:rPr>
          <w:b/>
          <w:bCs/>
          <w:color w:val="000000"/>
          <w:sz w:val="24"/>
          <w:szCs w:val="24"/>
        </w:rPr>
      </w:pPr>
    </w:p>
    <w:p w:rsidR="00C11BD6" w:rsidRPr="0075009D" w:rsidRDefault="00C11BD6" w:rsidP="00057E70">
      <w:pPr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План мероприятий муниципальной целевой программы</w:t>
      </w:r>
    </w:p>
    <w:p w:rsidR="00C11BD6" w:rsidRDefault="00C11BD6" w:rsidP="00057E70">
      <w:pPr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  <w:sz w:val="24"/>
          <w:szCs w:val="24"/>
        </w:rPr>
        <w:t xml:space="preserve">«Развитие части территории </w:t>
      </w:r>
      <w:r>
        <w:rPr>
          <w:b/>
          <w:bCs/>
          <w:color w:val="000000"/>
          <w:sz w:val="24"/>
          <w:szCs w:val="24"/>
        </w:rPr>
        <w:t>муниципального образования Петровское сельское поселение на 2013</w:t>
      </w:r>
      <w:r w:rsidRPr="0075009D">
        <w:rPr>
          <w:b/>
          <w:bCs/>
          <w:color w:val="000000"/>
          <w:sz w:val="24"/>
          <w:szCs w:val="24"/>
        </w:rPr>
        <w:t xml:space="preserve"> год»</w:t>
      </w:r>
    </w:p>
    <w:tbl>
      <w:tblPr>
        <w:tblW w:w="14876" w:type="dxa"/>
        <w:tblInd w:w="-106" w:type="dxa"/>
        <w:tblLayout w:type="fixed"/>
        <w:tblLook w:val="0000"/>
      </w:tblPr>
      <w:tblGrid>
        <w:gridCol w:w="508"/>
        <w:gridCol w:w="3471"/>
        <w:gridCol w:w="1280"/>
        <w:gridCol w:w="1280"/>
        <w:gridCol w:w="1220"/>
        <w:gridCol w:w="1080"/>
        <w:gridCol w:w="1260"/>
        <w:gridCol w:w="1260"/>
        <w:gridCol w:w="3517"/>
      </w:tblGrid>
      <w:tr w:rsidR="00C11BD6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823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C11BD6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BD6" w:rsidRDefault="00C11BD6" w:rsidP="00113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1BD6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BD6" w:rsidRDefault="00C11BD6" w:rsidP="00113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1BD6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BD6" w:rsidRDefault="00C11BD6" w:rsidP="0011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BD6" w:rsidRDefault="00C11BD6" w:rsidP="00113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11BD6">
        <w:trPr>
          <w:trHeight w:val="70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BD6" w:rsidRDefault="00C11BD6" w:rsidP="0011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82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контейнерной площадки в деревне Ягодное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CE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администрация МО Петровское сельское поселение</w:t>
            </w:r>
          </w:p>
        </w:tc>
      </w:tr>
      <w:tr w:rsidR="00C11BD6">
        <w:trPr>
          <w:trHeight w:val="414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контейнерной площадки в деревне Овраги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823E69">
            <w:pPr>
              <w:jc w:val="center"/>
              <w:rPr>
                <w:sz w:val="20"/>
                <w:szCs w:val="20"/>
              </w:rPr>
            </w:pPr>
          </w:p>
          <w:p w:rsidR="00C11BD6" w:rsidRDefault="00C11BD6" w:rsidP="00823E69">
            <w:pPr>
              <w:jc w:val="center"/>
              <w:rPr>
                <w:sz w:val="20"/>
                <w:szCs w:val="20"/>
              </w:rPr>
            </w:pPr>
          </w:p>
          <w:p w:rsidR="00C11BD6" w:rsidRDefault="00C11BD6" w:rsidP="0082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администрация МО Петровское сельское поселение</w:t>
            </w:r>
          </w:p>
        </w:tc>
      </w:tr>
      <w:tr w:rsidR="00C11BD6">
        <w:trPr>
          <w:trHeight w:val="8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82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 дороги в поселке ст. Петяярви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администрация МО Петровское сельское поселение</w:t>
            </w:r>
          </w:p>
        </w:tc>
      </w:tr>
      <w:tr w:rsidR="00C11BD6">
        <w:trPr>
          <w:trHeight w:val="69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82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уличного освещения  в деревне Ольховка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79341,19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59505,89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администрация МО Петровское сельское поселение</w:t>
            </w:r>
          </w:p>
        </w:tc>
      </w:tr>
      <w:tr w:rsidR="00C11BD6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на 2013 год: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406681,19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305010,89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101670,30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D6" w:rsidRDefault="00C11BD6" w:rsidP="001138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1BD6" w:rsidRDefault="00C11BD6"/>
    <w:sectPr w:rsidR="00C11BD6" w:rsidSect="002C39D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D6" w:rsidRDefault="00C11BD6" w:rsidP="007E2E93">
      <w:r>
        <w:separator/>
      </w:r>
    </w:p>
  </w:endnote>
  <w:endnote w:type="continuationSeparator" w:id="0">
    <w:p w:rsidR="00C11BD6" w:rsidRDefault="00C11BD6" w:rsidP="007E2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D6" w:rsidRDefault="00C11BD6" w:rsidP="007E2E93">
      <w:r>
        <w:separator/>
      </w:r>
    </w:p>
  </w:footnote>
  <w:footnote w:type="continuationSeparator" w:id="0">
    <w:p w:rsidR="00C11BD6" w:rsidRDefault="00C11BD6" w:rsidP="007E2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D6" w:rsidRPr="0075009D" w:rsidRDefault="00C11BD6" w:rsidP="0011380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75009D">
      <w:rPr>
        <w:rStyle w:val="PageNumber"/>
        <w:sz w:val="24"/>
        <w:szCs w:val="24"/>
      </w:rPr>
      <w:fldChar w:fldCharType="begin"/>
    </w:r>
    <w:r w:rsidRPr="0075009D">
      <w:rPr>
        <w:rStyle w:val="PageNumber"/>
        <w:sz w:val="24"/>
        <w:szCs w:val="24"/>
      </w:rPr>
      <w:instrText xml:space="preserve">PAGE  </w:instrText>
    </w:r>
    <w:r w:rsidRPr="0075009D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75009D">
      <w:rPr>
        <w:rStyle w:val="PageNumber"/>
        <w:sz w:val="24"/>
        <w:szCs w:val="24"/>
      </w:rPr>
      <w:fldChar w:fldCharType="end"/>
    </w:r>
  </w:p>
  <w:p w:rsidR="00C11BD6" w:rsidRDefault="00C11B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E70"/>
    <w:rsid w:val="00022483"/>
    <w:rsid w:val="00032B43"/>
    <w:rsid w:val="000554FB"/>
    <w:rsid w:val="00057E70"/>
    <w:rsid w:val="000670B8"/>
    <w:rsid w:val="00076147"/>
    <w:rsid w:val="000A1882"/>
    <w:rsid w:val="00113809"/>
    <w:rsid w:val="00130849"/>
    <w:rsid w:val="002C39D2"/>
    <w:rsid w:val="00416F90"/>
    <w:rsid w:val="00437780"/>
    <w:rsid w:val="005A4C75"/>
    <w:rsid w:val="00621857"/>
    <w:rsid w:val="006305FB"/>
    <w:rsid w:val="00656875"/>
    <w:rsid w:val="00662D7B"/>
    <w:rsid w:val="0075009D"/>
    <w:rsid w:val="007D431A"/>
    <w:rsid w:val="007E2E93"/>
    <w:rsid w:val="007F3BF3"/>
    <w:rsid w:val="00823E69"/>
    <w:rsid w:val="00827447"/>
    <w:rsid w:val="008836D4"/>
    <w:rsid w:val="008E0155"/>
    <w:rsid w:val="008E5079"/>
    <w:rsid w:val="00910EAD"/>
    <w:rsid w:val="00A115F8"/>
    <w:rsid w:val="00C11BD6"/>
    <w:rsid w:val="00C724E0"/>
    <w:rsid w:val="00CE242C"/>
    <w:rsid w:val="00CF5F11"/>
    <w:rsid w:val="00D7578B"/>
    <w:rsid w:val="00DA3FD0"/>
    <w:rsid w:val="00DE005F"/>
    <w:rsid w:val="00EF7F3B"/>
    <w:rsid w:val="00FA4BD6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70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7E70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57E7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57E70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7E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7E7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5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6</Pages>
  <Words>1336</Words>
  <Characters>7620</Characters>
  <Application>Microsoft Office Outlook</Application>
  <DocSecurity>0</DocSecurity>
  <Lines>0</Lines>
  <Paragraphs>0</Paragraphs>
  <ScaleCrop>false</ScaleCrop>
  <Company>петровское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петровское</dc:creator>
  <cp:keywords/>
  <dc:description/>
  <cp:lastModifiedBy>Petrovskoe</cp:lastModifiedBy>
  <cp:revision>14</cp:revision>
  <cp:lastPrinted>2013-08-07T11:07:00Z</cp:lastPrinted>
  <dcterms:created xsi:type="dcterms:W3CDTF">2013-07-24T08:40:00Z</dcterms:created>
  <dcterms:modified xsi:type="dcterms:W3CDTF">2013-08-07T11:09:00Z</dcterms:modified>
</cp:coreProperties>
</file>