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9B" w:rsidRDefault="009D6C9B" w:rsidP="009D6C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ООО «ЭКТЕС» за 4 квартал 2013 года               </w:t>
      </w:r>
    </w:p>
    <w:p w:rsidR="009D6C9B" w:rsidRDefault="009D6C9B" w:rsidP="009D6C9B">
      <w:pPr>
        <w:jc w:val="center"/>
        <w:rPr>
          <w:sz w:val="24"/>
          <w:szCs w:val="24"/>
        </w:rPr>
      </w:pPr>
    </w:p>
    <w:p w:rsidR="009D6C9B" w:rsidRDefault="009D6C9B" w:rsidP="009D6C9B">
      <w:pPr>
        <w:jc w:val="center"/>
        <w:rPr>
          <w:sz w:val="24"/>
          <w:szCs w:val="24"/>
        </w:rPr>
      </w:pPr>
    </w:p>
    <w:p w:rsidR="009D6C9B" w:rsidRDefault="009D6C9B" w:rsidP="009D6C9B">
      <w:pPr>
        <w:pStyle w:val="a5"/>
        <w:numPr>
          <w:ilvl w:val="0"/>
          <w:numId w:val="1"/>
        </w:numPr>
      </w:pPr>
      <w:r>
        <w:t>Информация о порядке выполнения технологических, технических и других мероприятий, связанных с подключением к системе теплоснабжения ООО «ЭКТЕС»:</w:t>
      </w:r>
    </w:p>
    <w:p w:rsidR="009D6C9B" w:rsidRDefault="009D6C9B" w:rsidP="009D6C9B">
      <w:pPr>
        <w:ind w:left="720"/>
        <w:rPr>
          <w:b/>
        </w:rPr>
      </w:pPr>
      <w:r>
        <w:rPr>
          <w:b/>
        </w:rPr>
        <w:t>Заявки на подключение к системе теплоснабжения принимаются по адресу:</w:t>
      </w:r>
    </w:p>
    <w:p w:rsidR="009D6C9B" w:rsidRDefault="009D6C9B" w:rsidP="009D6C9B">
      <w:pPr>
        <w:ind w:left="720"/>
        <w:rPr>
          <w:b/>
        </w:rPr>
      </w:pPr>
      <w:r>
        <w:rPr>
          <w:b/>
        </w:rPr>
        <w:t xml:space="preserve">   </w:t>
      </w:r>
      <w:r>
        <w:t xml:space="preserve">Ленинградская область, Приозерский район, п. </w:t>
      </w:r>
      <w:proofErr w:type="gramStart"/>
      <w:r>
        <w:t>Петровское</w:t>
      </w:r>
      <w:proofErr w:type="gramEnd"/>
      <w:r>
        <w:t>, котельная</w:t>
      </w:r>
      <w:r>
        <w:rPr>
          <w:b/>
        </w:rPr>
        <w:t xml:space="preserve">. </w:t>
      </w:r>
    </w:p>
    <w:p w:rsidR="009D6C9B" w:rsidRDefault="009D6C9B" w:rsidP="009D6C9B">
      <w:pPr>
        <w:ind w:left="720"/>
        <w:rPr>
          <w:b/>
        </w:rPr>
      </w:pPr>
      <w:r>
        <w:rPr>
          <w:b/>
        </w:rPr>
        <w:t xml:space="preserve">   Ответственный исполнитель Яриков В.Ф.,</w:t>
      </w:r>
    </w:p>
    <w:p w:rsidR="009D6C9B" w:rsidRDefault="009D6C9B" w:rsidP="009D6C9B">
      <w:pPr>
        <w:ind w:left="720"/>
      </w:pPr>
      <w:r>
        <w:t xml:space="preserve">   телефон: 8- 906- 275 -68- 56</w:t>
      </w:r>
    </w:p>
    <w:p w:rsidR="009D6C9B" w:rsidRPr="009D618C" w:rsidRDefault="009D6C9B" w:rsidP="009D6C9B">
      <w:pPr>
        <w:ind w:left="720"/>
        <w:rPr>
          <w:lang w:val="en-US"/>
        </w:rPr>
      </w:pPr>
      <w:r>
        <w:t xml:space="preserve">   </w:t>
      </w:r>
      <w:proofErr w:type="gramStart"/>
      <w:r>
        <w:t>е</w:t>
      </w:r>
      <w:proofErr w:type="gramEnd"/>
      <w:r w:rsidRPr="009D618C">
        <w:rPr>
          <w:lang w:val="en-US"/>
        </w:rPr>
        <w:t>-</w:t>
      </w:r>
      <w:r>
        <w:rPr>
          <w:lang w:val="en-US"/>
        </w:rPr>
        <w:t>mail</w:t>
      </w:r>
      <w:r w:rsidRPr="009D618C">
        <w:rPr>
          <w:lang w:val="en-US"/>
        </w:rPr>
        <w:t xml:space="preserve">: </w:t>
      </w:r>
      <w:hyperlink r:id="rId5" w:history="1">
        <w:r>
          <w:rPr>
            <w:rStyle w:val="a6"/>
            <w:lang w:val="en-US"/>
          </w:rPr>
          <w:t>ektes</w:t>
        </w:r>
        <w:r w:rsidRPr="009D618C">
          <w:rPr>
            <w:rStyle w:val="a6"/>
            <w:lang w:val="en-US"/>
          </w:rPr>
          <w:t>_</w:t>
        </w:r>
        <w:r>
          <w:rPr>
            <w:rStyle w:val="a6"/>
            <w:lang w:val="en-US"/>
          </w:rPr>
          <w:t>vf</w:t>
        </w:r>
        <w:r w:rsidRPr="009D618C">
          <w:rPr>
            <w:rStyle w:val="a6"/>
            <w:lang w:val="en-US"/>
          </w:rPr>
          <w:t>@</w:t>
        </w:r>
        <w:r>
          <w:rPr>
            <w:rStyle w:val="a6"/>
            <w:lang w:val="en-US"/>
          </w:rPr>
          <w:t>mail</w:t>
        </w:r>
        <w:r w:rsidRPr="009D618C">
          <w:rPr>
            <w:rStyle w:val="a6"/>
            <w:lang w:val="en-US"/>
          </w:rPr>
          <w:t>.</w:t>
        </w:r>
        <w:r>
          <w:rPr>
            <w:rStyle w:val="a6"/>
            <w:lang w:val="en-US"/>
          </w:rPr>
          <w:t>ru</w:t>
        </w:r>
      </w:hyperlink>
    </w:p>
    <w:p w:rsidR="009D6C9B" w:rsidRDefault="009D6C9B" w:rsidP="009D6C9B">
      <w:pPr>
        <w:pStyle w:val="a5"/>
        <w:numPr>
          <w:ilvl w:val="0"/>
          <w:numId w:val="1"/>
        </w:numPr>
      </w:pPr>
      <w:r>
        <w:t>Заявки на подключение к</w:t>
      </w:r>
      <w:r w:rsidR="009D618C">
        <w:t xml:space="preserve"> системе теплоснабжения и ГВС в</w:t>
      </w:r>
      <w:r>
        <w:t xml:space="preserve"> </w:t>
      </w:r>
      <w:r w:rsidR="00C22794">
        <w:rPr>
          <w:lang w:val="en-US"/>
        </w:rPr>
        <w:t>IV</w:t>
      </w:r>
      <w:r>
        <w:t xml:space="preserve"> квартале 2013 года не подавались.</w:t>
      </w:r>
    </w:p>
    <w:p w:rsidR="009D6C9B" w:rsidRDefault="009D6C9B" w:rsidP="009D6C9B">
      <w:pPr>
        <w:pStyle w:val="a5"/>
        <w:numPr>
          <w:ilvl w:val="0"/>
          <w:numId w:val="1"/>
        </w:numPr>
      </w:pPr>
      <w:r>
        <w:t>Инвестиционные программы во 4</w:t>
      </w:r>
      <w:r w:rsidRPr="00FA772B">
        <w:t xml:space="preserve"> </w:t>
      </w:r>
      <w:r>
        <w:t>квартале 2013 года не проводились.</w:t>
      </w:r>
    </w:p>
    <w:p w:rsidR="009D6C9B" w:rsidRDefault="009D6C9B" w:rsidP="009D6C9B">
      <w:pPr>
        <w:pStyle w:val="a5"/>
      </w:pPr>
    </w:p>
    <w:p w:rsidR="009D6C9B" w:rsidRPr="00520857" w:rsidRDefault="00520857" w:rsidP="00520857">
      <w:pPr>
        <w:widowControl/>
        <w:suppressAutoHyphens w:val="0"/>
        <w:snapToGrid/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i/>
          <w:iCs/>
          <w:color w:val="333399"/>
          <w:sz w:val="21"/>
          <w:szCs w:val="21"/>
          <w:lang w:eastAsia="ru-RU"/>
        </w:rPr>
      </w:pPr>
      <w:r w:rsidRPr="00520857">
        <w:rPr>
          <w:rFonts w:ascii="Arial" w:hAnsi="Arial" w:cs="Arial"/>
          <w:b/>
          <w:bCs/>
          <w:i/>
          <w:iCs/>
          <w:color w:val="333399"/>
          <w:sz w:val="21"/>
          <w:szCs w:val="21"/>
          <w:lang w:eastAsia="ru-RU"/>
        </w:rPr>
        <w:t>Тарифы, установленные на услуги теплоснабжения, предоставляемые потре</w:t>
      </w:r>
      <w:r>
        <w:rPr>
          <w:rFonts w:ascii="Arial" w:hAnsi="Arial" w:cs="Arial"/>
          <w:b/>
          <w:bCs/>
          <w:i/>
          <w:iCs/>
          <w:color w:val="333399"/>
          <w:sz w:val="21"/>
          <w:szCs w:val="21"/>
          <w:lang w:eastAsia="ru-RU"/>
        </w:rPr>
        <w:t>бителям ООО «ЭКТЕС» на 2013 год.</w:t>
      </w:r>
    </w:p>
    <w:p w:rsidR="009D6C9B" w:rsidRPr="003B6D8F" w:rsidRDefault="009D6C9B" w:rsidP="009D6C9B">
      <w:pPr>
        <w:widowControl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С 01 января по 30 июня 2014</w:t>
      </w:r>
      <w:r w:rsidRPr="003B6D8F">
        <w:rPr>
          <w:b/>
          <w:sz w:val="22"/>
          <w:szCs w:val="22"/>
        </w:rPr>
        <w:t xml:space="preserve"> года</w:t>
      </w:r>
    </w:p>
    <w:tbl>
      <w:tblPr>
        <w:tblW w:w="0" w:type="auto"/>
        <w:tblInd w:w="807" w:type="dxa"/>
        <w:tblLayout w:type="fixed"/>
        <w:tblLook w:val="0000"/>
      </w:tblPr>
      <w:tblGrid>
        <w:gridCol w:w="567"/>
        <w:gridCol w:w="3402"/>
        <w:gridCol w:w="1559"/>
        <w:gridCol w:w="2572"/>
      </w:tblGrid>
      <w:tr w:rsidR="009D6C9B" w:rsidTr="00C109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B" w:rsidRDefault="009D6C9B" w:rsidP="0052085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 </w:t>
            </w:r>
          </w:p>
        </w:tc>
      </w:tr>
      <w:tr w:rsidR="009D6C9B" w:rsidTr="00C1099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 </w:t>
            </w:r>
            <w:proofErr w:type="gramStart"/>
            <w:r>
              <w:rPr>
                <w:sz w:val="22"/>
                <w:szCs w:val="22"/>
              </w:rPr>
              <w:t>Петровское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1Гкал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1731,61</w:t>
            </w:r>
          </w:p>
        </w:tc>
      </w:tr>
    </w:tbl>
    <w:p w:rsidR="009D6C9B" w:rsidRDefault="009D6C9B" w:rsidP="009D6C9B">
      <w:pPr>
        <w:widowControl/>
        <w:ind w:left="360"/>
      </w:pPr>
    </w:p>
    <w:p w:rsidR="009D6C9B" w:rsidRDefault="009D6C9B" w:rsidP="009D6C9B">
      <w:pPr>
        <w:widowControl/>
        <w:ind w:left="360"/>
      </w:pPr>
    </w:p>
    <w:p w:rsidR="009D6C9B" w:rsidRPr="003B6D8F" w:rsidRDefault="009D6C9B" w:rsidP="009D6C9B">
      <w:pPr>
        <w:widowControl/>
        <w:ind w:left="360"/>
        <w:rPr>
          <w:b/>
        </w:rPr>
      </w:pPr>
      <w:r>
        <w:t xml:space="preserve">        </w:t>
      </w:r>
      <w:r>
        <w:rPr>
          <w:b/>
        </w:rPr>
        <w:t>С 01 июля по 31 декабря  2014</w:t>
      </w:r>
      <w:r w:rsidRPr="003B6D8F">
        <w:rPr>
          <w:b/>
        </w:rPr>
        <w:t xml:space="preserve"> года</w:t>
      </w:r>
    </w:p>
    <w:tbl>
      <w:tblPr>
        <w:tblW w:w="0" w:type="auto"/>
        <w:tblInd w:w="807" w:type="dxa"/>
        <w:tblLayout w:type="fixed"/>
        <w:tblLook w:val="0000"/>
      </w:tblPr>
      <w:tblGrid>
        <w:gridCol w:w="567"/>
        <w:gridCol w:w="3402"/>
        <w:gridCol w:w="1559"/>
        <w:gridCol w:w="2572"/>
      </w:tblGrid>
      <w:tr w:rsidR="009D6C9B" w:rsidTr="00C1099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п\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поселка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Ед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>зм</w:t>
            </w:r>
            <w:proofErr w:type="spellEnd"/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B" w:rsidRDefault="009D6C9B" w:rsidP="0052085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тариф </w:t>
            </w:r>
          </w:p>
        </w:tc>
      </w:tr>
      <w:tr w:rsidR="009D6C9B" w:rsidTr="00C1099F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поселок  </w:t>
            </w:r>
            <w:proofErr w:type="gramStart"/>
            <w:r>
              <w:rPr>
                <w:sz w:val="22"/>
                <w:szCs w:val="22"/>
              </w:rPr>
              <w:t>Петровское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1Гкал</w:t>
            </w:r>
          </w:p>
        </w:tc>
        <w:tc>
          <w:tcPr>
            <w:tcW w:w="25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C9B" w:rsidRDefault="009D6C9B" w:rsidP="00C109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1804,41</w:t>
            </w:r>
          </w:p>
        </w:tc>
      </w:tr>
    </w:tbl>
    <w:p w:rsidR="00267E17" w:rsidRDefault="00267E17"/>
    <w:p w:rsidR="00520857" w:rsidRDefault="00520857">
      <w:r>
        <w:t>Основание: Приказ Комитета по тарифам и ценовой политике № 181-п от 28 ноября 2013 года</w:t>
      </w:r>
    </w:p>
    <w:sectPr w:rsidR="00520857" w:rsidSect="0026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16641"/>
    <w:multiLevelType w:val="hybridMultilevel"/>
    <w:tmpl w:val="FE6AA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D783A"/>
    <w:multiLevelType w:val="multilevel"/>
    <w:tmpl w:val="54607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8A445B"/>
    <w:multiLevelType w:val="multilevel"/>
    <w:tmpl w:val="1FF08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C9B"/>
    <w:rsid w:val="00053C3B"/>
    <w:rsid w:val="00267E17"/>
    <w:rsid w:val="002C3FB1"/>
    <w:rsid w:val="004E0676"/>
    <w:rsid w:val="00520857"/>
    <w:rsid w:val="00617E4D"/>
    <w:rsid w:val="009D618C"/>
    <w:rsid w:val="009D6C9B"/>
    <w:rsid w:val="00C13A19"/>
    <w:rsid w:val="00C22794"/>
    <w:rsid w:val="00FF3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9B"/>
    <w:pPr>
      <w:widowControl w:val="0"/>
      <w:suppressAutoHyphens/>
      <w:snapToGrid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E4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4">
    <w:name w:val="Название Знак"/>
    <w:basedOn w:val="a0"/>
    <w:link w:val="a3"/>
    <w:rsid w:val="00617E4D"/>
    <w:rPr>
      <w:rFonts w:cs="Lucida Sans Unicode"/>
      <w:i/>
      <w:i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9D6C9B"/>
    <w:pPr>
      <w:ind w:left="720"/>
      <w:contextualSpacing/>
    </w:pPr>
    <w:rPr>
      <w:rFonts w:cs="Lucida Sans Unicode"/>
    </w:rPr>
  </w:style>
  <w:style w:type="character" w:styleId="a6">
    <w:name w:val="Hyperlink"/>
    <w:basedOn w:val="a0"/>
    <w:uiPriority w:val="99"/>
    <w:semiHidden/>
    <w:unhideWhenUsed/>
    <w:rsid w:val="009D6C9B"/>
    <w:rPr>
      <w:color w:val="0000FF" w:themeColor="hyperlink"/>
      <w:u w:val="single"/>
    </w:rPr>
  </w:style>
  <w:style w:type="paragraph" w:customStyle="1" w:styleId="z02">
    <w:name w:val="z02"/>
    <w:basedOn w:val="a"/>
    <w:rsid w:val="00520857"/>
    <w:pPr>
      <w:widowControl/>
      <w:suppressAutoHyphens w:val="0"/>
      <w:snapToGrid/>
      <w:spacing w:before="100" w:beforeAutospacing="1" w:after="100" w:afterAutospacing="1" w:line="240" w:lineRule="atLeast"/>
    </w:pPr>
    <w:rPr>
      <w:rFonts w:ascii="Arial" w:hAnsi="Arial" w:cs="Arial"/>
      <w:b/>
      <w:bCs/>
      <w:i/>
      <w:iCs/>
      <w:color w:val="333399"/>
      <w:sz w:val="21"/>
      <w:szCs w:val="21"/>
      <w:lang w:eastAsia="ru-RU"/>
    </w:rPr>
  </w:style>
  <w:style w:type="paragraph" w:customStyle="1" w:styleId="p01">
    <w:name w:val="p01"/>
    <w:basedOn w:val="a"/>
    <w:rsid w:val="00520857"/>
    <w:pPr>
      <w:widowControl/>
      <w:suppressAutoHyphens w:val="0"/>
      <w:snapToGrid/>
      <w:spacing w:before="100" w:beforeAutospacing="1" w:after="100" w:afterAutospacing="1" w:line="195" w:lineRule="atLeast"/>
    </w:pPr>
    <w:rPr>
      <w:rFonts w:ascii="Arial" w:hAnsi="Arial" w:cs="Arial"/>
      <w:b/>
      <w:bCs/>
      <w:color w:val="000000"/>
      <w:lang w:eastAsia="ru-RU"/>
    </w:rPr>
  </w:style>
  <w:style w:type="character" w:styleId="a7">
    <w:name w:val="Strong"/>
    <w:basedOn w:val="a0"/>
    <w:uiPriority w:val="22"/>
    <w:qFormat/>
    <w:rsid w:val="005208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tes_v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2014-01-21T09:31:00Z</dcterms:created>
  <dcterms:modified xsi:type="dcterms:W3CDTF">2014-02-19T12:34:00Z</dcterms:modified>
</cp:coreProperties>
</file>