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A" w:rsidRDefault="004D4E0A" w:rsidP="002572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4D4E0A" w:rsidRPr="00523F13" w:rsidRDefault="004D4E0A" w:rsidP="00257258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523F13">
        <w:rPr>
          <w:rFonts w:ascii="Times New Roman" w:eastAsia="Times New Roman" w:hAnsi="Times New Roman"/>
          <w:b/>
          <w:lang w:eastAsia="ru-RU"/>
        </w:rPr>
        <w:t>АННУЛИРОВАН</w:t>
      </w:r>
      <w:r w:rsidR="00C505E2">
        <w:rPr>
          <w:rFonts w:ascii="Times New Roman" w:eastAsia="Times New Roman" w:hAnsi="Times New Roman"/>
          <w:b/>
          <w:lang w:eastAsia="ru-RU"/>
        </w:rPr>
        <w:t>Ы</w:t>
      </w:r>
      <w:r w:rsidRPr="00523F13">
        <w:rPr>
          <w:rFonts w:ascii="Times New Roman" w:eastAsia="Times New Roman" w:hAnsi="Times New Roman"/>
          <w:b/>
          <w:lang w:eastAsia="ru-RU"/>
        </w:rPr>
        <w:t xml:space="preserve"> ЛИЦЕНЗИ</w:t>
      </w:r>
      <w:r w:rsidR="00C505E2">
        <w:rPr>
          <w:rFonts w:ascii="Times New Roman" w:eastAsia="Times New Roman" w:hAnsi="Times New Roman"/>
          <w:b/>
          <w:lang w:eastAsia="ru-RU"/>
        </w:rPr>
        <w:t>И</w:t>
      </w:r>
      <w:r w:rsidRPr="00523F13">
        <w:rPr>
          <w:rFonts w:ascii="Times New Roman" w:eastAsia="Times New Roman" w:hAnsi="Times New Roman"/>
          <w:b/>
          <w:lang w:eastAsia="ru-RU"/>
        </w:rPr>
        <w:t xml:space="preserve"> РЯДА НПФ.</w:t>
      </w:r>
    </w:p>
    <w:p w:rsidR="00523F13" w:rsidRDefault="00523F13" w:rsidP="00523F1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D4E0A">
        <w:rPr>
          <w:rFonts w:ascii="Times New Roman" w:eastAsia="Times New Roman" w:hAnsi="Times New Roman"/>
          <w:b/>
          <w:lang w:eastAsia="ru-RU"/>
        </w:rPr>
        <w:t>ГРАЖДАНЕ, КОТОРЫЕ ПОЛУЧАЛИ ПЕНСИИ В </w:t>
      </w:r>
      <w:proofErr w:type="gramStart"/>
      <w:r w:rsidRPr="004D4E0A">
        <w:rPr>
          <w:rFonts w:ascii="Times New Roman" w:eastAsia="Times New Roman" w:hAnsi="Times New Roman"/>
          <w:b/>
          <w:lang w:eastAsia="ru-RU"/>
        </w:rPr>
        <w:t>УКАЗАННЫХ</w:t>
      </w:r>
      <w:proofErr w:type="gramEnd"/>
      <w:r w:rsidRPr="004D4E0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23F13" w:rsidRDefault="00523F13" w:rsidP="00523F1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4D4E0A">
        <w:rPr>
          <w:rFonts w:ascii="Times New Roman" w:eastAsia="Times New Roman" w:hAnsi="Times New Roman"/>
          <w:b/>
          <w:lang w:eastAsia="ru-RU"/>
        </w:rPr>
        <w:t>ФОНДАХ</w:t>
      </w:r>
      <w:proofErr w:type="gramEnd"/>
      <w:r w:rsidRPr="004D4E0A">
        <w:rPr>
          <w:rFonts w:ascii="Times New Roman" w:eastAsia="Times New Roman" w:hAnsi="Times New Roman"/>
          <w:b/>
          <w:lang w:eastAsia="ru-RU"/>
        </w:rPr>
        <w:t>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D4E0A">
        <w:rPr>
          <w:rFonts w:ascii="Times New Roman" w:eastAsia="Times New Roman" w:hAnsi="Times New Roman"/>
          <w:b/>
          <w:lang w:eastAsia="ru-RU"/>
        </w:rPr>
        <w:t>БУДУТ ПОЛУЧАТЬ ИХ В ПФР.</w:t>
      </w:r>
    </w:p>
    <w:p w:rsidR="00270D73" w:rsidRDefault="005269F7" w:rsidP="004D4E0A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42.45pt;width:69.75pt;height:70.5pt;z-index:-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<v:imagedata r:id="rId4" o:title=""/>
          </v:shape>
        </w:pict>
      </w:r>
      <w:r w:rsidR="004D4E0A" w:rsidRPr="0025725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4D4E0A" w:rsidRPr="00257258" w:rsidRDefault="004D4E0A" w:rsidP="00257258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В связи с аннулированием лицензий у негосударственных пенсионных фондов АО НПФ «Солнце. Жизнь. Пенсия», АО НПФ «</w:t>
      </w:r>
      <w:proofErr w:type="spellStart"/>
      <w:r w:rsidRPr="00257258">
        <w:rPr>
          <w:rFonts w:ascii="Times New Roman" w:eastAsia="Times New Roman" w:hAnsi="Times New Roman"/>
          <w:lang w:eastAsia="ru-RU"/>
        </w:rPr>
        <w:t>Адекта-Пенсия</w:t>
      </w:r>
      <w:proofErr w:type="spellEnd"/>
      <w:r w:rsidRPr="00257258">
        <w:rPr>
          <w:rFonts w:ascii="Times New Roman" w:eastAsia="Times New Roman" w:hAnsi="Times New Roman"/>
          <w:lang w:eastAsia="ru-RU"/>
        </w:rPr>
        <w:t>», НКО НПФ «</w:t>
      </w:r>
      <w:proofErr w:type="spellStart"/>
      <w:r w:rsidRPr="00257258">
        <w:rPr>
          <w:rFonts w:ascii="Times New Roman" w:eastAsia="Times New Roman" w:hAnsi="Times New Roman"/>
          <w:lang w:eastAsia="ru-RU"/>
        </w:rPr>
        <w:t>Уралоборонзаводский</w:t>
      </w:r>
      <w:proofErr w:type="spellEnd"/>
      <w:r w:rsidRPr="00257258">
        <w:rPr>
          <w:rFonts w:ascii="Times New Roman" w:eastAsia="Times New Roman" w:hAnsi="Times New Roman"/>
          <w:lang w:eastAsia="ru-RU"/>
        </w:rPr>
        <w:t>», АО НПФ «Защита будущего», АО НПФ «Солнечное время», АО НПФ «Сберегательный Фонд Солнечный берег», АО НПФ «Сберегательный» Банк России перечислит в Пенсионный фонд Российской Федерации (ПФР) пенсионные средства граждан, застрахованные в указанных выше негосударственных фондах, не позднее 30 октября 2015 года.</w:t>
      </w:r>
    </w:p>
    <w:p w:rsidR="00270D73" w:rsidRPr="004D4E0A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4D4E0A">
        <w:rPr>
          <w:rFonts w:ascii="Times New Roman" w:eastAsia="Times New Roman" w:hAnsi="Times New Roman"/>
          <w:b/>
          <w:lang w:eastAsia="ru-RU"/>
        </w:rPr>
        <w:t xml:space="preserve">Договоры обязательного пенсионного страхования </w:t>
      </w:r>
      <w:proofErr w:type="gramStart"/>
      <w:r w:rsidRPr="004D4E0A">
        <w:rPr>
          <w:rFonts w:ascii="Times New Roman" w:eastAsia="Times New Roman" w:hAnsi="Times New Roman"/>
          <w:b/>
          <w:lang w:eastAsia="ru-RU"/>
        </w:rPr>
        <w:t>с</w:t>
      </w:r>
      <w:proofErr w:type="gramEnd"/>
      <w:r w:rsidRPr="004D4E0A">
        <w:rPr>
          <w:rFonts w:ascii="Times New Roman" w:eastAsia="Times New Roman" w:hAnsi="Times New Roman"/>
          <w:b/>
          <w:lang w:eastAsia="ru-RU"/>
        </w:rPr>
        <w:t> </w:t>
      </w:r>
      <w:proofErr w:type="gramStart"/>
      <w:r w:rsidRPr="004D4E0A">
        <w:rPr>
          <w:rFonts w:ascii="Times New Roman" w:eastAsia="Times New Roman" w:hAnsi="Times New Roman"/>
          <w:b/>
          <w:lang w:eastAsia="ru-RU"/>
        </w:rPr>
        <w:t>вышеперечисленными</w:t>
      </w:r>
      <w:proofErr w:type="gramEnd"/>
      <w:r w:rsidRPr="004D4E0A">
        <w:rPr>
          <w:rFonts w:ascii="Times New Roman" w:eastAsia="Times New Roman" w:hAnsi="Times New Roman"/>
          <w:b/>
          <w:lang w:eastAsia="ru-RU"/>
        </w:rPr>
        <w:t xml:space="preserve"> НПФ считаются прекращенными с момента аннулирования лицензий фондов. Застрахованные лица переходят в ПФР, </w:t>
      </w:r>
      <w:proofErr w:type="gramStart"/>
      <w:r w:rsidRPr="004D4E0A">
        <w:rPr>
          <w:rFonts w:ascii="Times New Roman" w:eastAsia="Times New Roman" w:hAnsi="Times New Roman"/>
          <w:b/>
          <w:lang w:eastAsia="ru-RU"/>
        </w:rPr>
        <w:t>который</w:t>
      </w:r>
      <w:proofErr w:type="gramEnd"/>
      <w:r w:rsidRPr="004D4E0A">
        <w:rPr>
          <w:rFonts w:ascii="Times New Roman" w:eastAsia="Times New Roman" w:hAnsi="Times New Roman"/>
          <w:b/>
          <w:lang w:eastAsia="ru-RU"/>
        </w:rPr>
        <w:t xml:space="preserve"> становится их страховщиком. </w:t>
      </w:r>
    </w:p>
    <w:p w:rsidR="00270D73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4D4E0A">
        <w:rPr>
          <w:rFonts w:ascii="Times New Roman" w:eastAsia="Times New Roman" w:hAnsi="Times New Roman"/>
          <w:b/>
          <w:lang w:eastAsia="ru-RU"/>
        </w:rPr>
        <w:t xml:space="preserve">Граждане, которые получали пенсии в указанных фондах, будут получать их в ПФР. </w:t>
      </w:r>
    </w:p>
    <w:p w:rsidR="004D4E0A" w:rsidRPr="004D4E0A" w:rsidRDefault="004D4E0A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 xml:space="preserve">Банк России в соответствии с законодательством перечислит в ПФР для исполнения переданных обязательств фондов следующие средства: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 xml:space="preserve">— «номинал» страховых взносов на накопительную часть трудовой пенсии по старости;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— взносы на </w:t>
      </w:r>
      <w:proofErr w:type="spellStart"/>
      <w:r w:rsidRPr="00257258">
        <w:rPr>
          <w:rFonts w:ascii="Times New Roman" w:eastAsia="Times New Roman" w:hAnsi="Times New Roman"/>
          <w:lang w:eastAsia="ru-RU"/>
        </w:rPr>
        <w:t>софинансирование</w:t>
      </w:r>
      <w:proofErr w:type="spellEnd"/>
      <w:r w:rsidRPr="00257258">
        <w:rPr>
          <w:rFonts w:ascii="Times New Roman" w:eastAsia="Times New Roman" w:hAnsi="Times New Roman"/>
          <w:lang w:eastAsia="ru-RU"/>
        </w:rPr>
        <w:t xml:space="preserve"> пенсионных накоплений;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 xml:space="preserve">— средства (часть средств) материнского (семейного) капитала, направленные на накопительную часть трудовой пенсии;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— доход от временного размещения указанных средств Пенсионным фондом Российской Федерации;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— сумму единовременной выплаты (если такая сумма была установлена, но не выплачена);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— средства выплатного резерва и пенсионные накопления застрахованных лиц, которым установлена срочная пенсионная выплата, сформированные на дату аннулирования лицензии.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 xml:space="preserve">Указанные суммы будут переданы в отношении каждого застрахованного лица. Если гражданин в 2013-2014 гг. подавал заявление о переходе в другой фонд, но на момент аннулирования лицензии выбранный им НПФ накопления не получил, гражданин считается клиентом прежнего фонда. Соответственно, средства пенсионных накоплений этих застрахованных лиц также будут переданы в ПФР.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 xml:space="preserve">ПФР передает полученные от Банка России средства в доверительное управление государственной управляющей компании Внешэкономбанка для размещения в инвестиционный портфель «Расширенный». При этом все застрахованные лица имеют право выбрать нового страховщика. 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Заявления, поданные гражданами в 2013-2014 гг. о переводе средств пенсионных накоплений в фонды с аннулированной лицензией и предварительно удовлетворенные ПФР, остаются без рассмотрения.</w:t>
      </w:r>
    </w:p>
    <w:p w:rsidR="00270D73" w:rsidRPr="00257258" w:rsidRDefault="00270D73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57258">
        <w:rPr>
          <w:rFonts w:ascii="Times New Roman" w:eastAsia="Times New Roman" w:hAnsi="Times New Roman"/>
          <w:lang w:eastAsia="ru-RU"/>
        </w:rPr>
        <w:t>Банк России обратился в арбитражный суд с заявлением о принудительной ликвидации фондов, у которых были аннулированы лицензии. Полномочия исполнительных органов фондов приостановлены, в фонды назначена временная администрация, без согласия которой не допускается распоряжение их имуществом.</w:t>
      </w:r>
    </w:p>
    <w:p w:rsidR="00014EF9" w:rsidRDefault="00014EF9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</w:p>
    <w:p w:rsidR="00014EF9" w:rsidRPr="00014EF9" w:rsidRDefault="00014EF9" w:rsidP="00014EF9">
      <w:pPr>
        <w:ind w:firstLine="709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 xml:space="preserve">Управление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в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Приозерском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районе</w:t>
      </w:r>
    </w:p>
    <w:p w:rsidR="00014EF9" w:rsidRPr="00014EF9" w:rsidRDefault="00014EF9" w:rsidP="00014EF9">
      <w:pPr>
        <w:ind w:left="720" w:firstLine="709"/>
        <w:contextualSpacing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014EF9" w:rsidRPr="00014EF9" w:rsidRDefault="00014EF9" w:rsidP="00014EF9">
      <w:pPr>
        <w:pStyle w:val="a7"/>
        <w:rPr>
          <w:sz w:val="22"/>
          <w:szCs w:val="22"/>
        </w:rPr>
      </w:pPr>
    </w:p>
    <w:p w:rsidR="00014EF9" w:rsidRDefault="00014EF9" w:rsidP="004D4E0A">
      <w:pPr>
        <w:spacing w:before="100" w:beforeAutospacing="1" w:after="100" w:afterAutospacing="1"/>
        <w:ind w:firstLine="709"/>
        <w:contextualSpacing/>
        <w:jc w:val="both"/>
      </w:pPr>
    </w:p>
    <w:p w:rsidR="00014EF9" w:rsidRPr="00257258" w:rsidRDefault="00014EF9" w:rsidP="004D4E0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E5CB0" w:rsidRDefault="002E5CB0"/>
    <w:sectPr w:rsidR="002E5CB0" w:rsidSect="00257258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73"/>
    <w:rsid w:val="00014EF9"/>
    <w:rsid w:val="001E6562"/>
    <w:rsid w:val="00257258"/>
    <w:rsid w:val="00270D73"/>
    <w:rsid w:val="002E5CB0"/>
    <w:rsid w:val="004D4E0A"/>
    <w:rsid w:val="00523F13"/>
    <w:rsid w:val="005269F7"/>
    <w:rsid w:val="00652772"/>
    <w:rsid w:val="00B845BE"/>
    <w:rsid w:val="00C505E2"/>
    <w:rsid w:val="00FB7701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70D7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270D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D73"/>
    <w:rPr>
      <w:b/>
      <w:bCs/>
    </w:rPr>
  </w:style>
  <w:style w:type="character" w:styleId="a4">
    <w:name w:val="Hyperlink"/>
    <w:basedOn w:val="a0"/>
    <w:uiPriority w:val="99"/>
    <w:unhideWhenUsed/>
    <w:rsid w:val="00270D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0D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0D73"/>
    <w:rPr>
      <w:i/>
      <w:iCs/>
    </w:rPr>
  </w:style>
  <w:style w:type="paragraph" w:customStyle="1" w:styleId="a7">
    <w:name w:val="Текст новости"/>
    <w:link w:val="a8"/>
    <w:qFormat/>
    <w:rsid w:val="00014EF9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новости Знак"/>
    <w:link w:val="a7"/>
    <w:rsid w:val="00014E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debts4</dc:creator>
  <cp:keywords/>
  <cp:lastModifiedBy>lexx_admin</cp:lastModifiedBy>
  <cp:revision>8</cp:revision>
  <dcterms:created xsi:type="dcterms:W3CDTF">2015-09-01T12:00:00Z</dcterms:created>
  <dcterms:modified xsi:type="dcterms:W3CDTF">2015-09-07T07:12:00Z</dcterms:modified>
</cp:coreProperties>
</file>