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74" w:rsidRPr="004D7074" w:rsidRDefault="004D7074" w:rsidP="004D7074">
      <w:pPr>
        <w:jc w:val="center"/>
        <w:rPr>
          <w:b/>
        </w:rPr>
      </w:pPr>
      <w:r w:rsidRPr="004D7074">
        <w:rPr>
          <w:b/>
        </w:rPr>
        <w:t>КАК ПОЛУЧИТЬ СВОИ ПЕНСИОННЫЕ НАКОПЛЕНИЯ?</w:t>
      </w:r>
    </w:p>
    <w:p w:rsidR="00F279D4" w:rsidRPr="004D7074" w:rsidRDefault="003C273A" w:rsidP="004D7074">
      <w:pPr>
        <w:jc w:val="center"/>
        <w:rPr>
          <w:b/>
          <w:i/>
        </w:rPr>
      </w:pPr>
      <w:r>
        <w:rPr>
          <w:noProof/>
          <w:sz w:val="40"/>
          <w:szCs w:val="40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-590550</wp:posOffset>
            </wp:positionV>
            <wp:extent cx="875030" cy="8858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1292E" w:rsidRPr="00FC4444" w:rsidRDefault="00B1292E" w:rsidP="00B1292E">
      <w:pPr>
        <w:jc w:val="center"/>
        <w:rPr>
          <w:b/>
          <w:i/>
        </w:rPr>
      </w:pPr>
      <w:r w:rsidRPr="00FC4444">
        <w:rPr>
          <w:b/>
          <w:i/>
        </w:rPr>
        <w:t>Как получить свои пенсионные накопления</w:t>
      </w:r>
      <w:r w:rsidR="00FC4444">
        <w:rPr>
          <w:b/>
          <w:i/>
        </w:rPr>
        <w:t>?</w:t>
      </w:r>
      <w:bookmarkStart w:id="0" w:name="_GoBack"/>
      <w:bookmarkEnd w:id="0"/>
    </w:p>
    <w:p w:rsidR="00B1292E" w:rsidRDefault="00B1292E" w:rsidP="00B1292E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называемые пенсионными накоплениями, сформированные на лицевых счетах граждан, стали выплачивать с июля 2012 года.</w:t>
      </w:r>
    </w:p>
    <w:p w:rsidR="00B1292E" w:rsidRDefault="00B1292E" w:rsidP="00B1292E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Пенсионные накопленияформировались, начиная с 2002 года, на счетах у работающих граждан из следующих источников:</w:t>
      </w:r>
    </w:p>
    <w:p w:rsidR="00B1292E" w:rsidRDefault="00B1292E" w:rsidP="00B1292E">
      <w:pPr>
        <w:pStyle w:val="a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Обязательные взносы, уплаченные работодателями. Это мужчины с 1953 по 1966 год рождения и женщины с 1957 по 1966 год – за них уплачивались взносы на накопительную часть в течение трех лет, с 2002 по 2004 год. Работники с 1967 года рождения – за них уплачиваются взносы на накопительную часть по настоящее время;</w:t>
      </w:r>
    </w:p>
    <w:p w:rsidR="00B1292E" w:rsidRDefault="00B1292E" w:rsidP="00B1292E">
      <w:pPr>
        <w:pStyle w:val="a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Обязательные взносы, уплаченные физическими лицами, самостоятельно обеспечивающие себя работой в период с 2002 по начало 2015 года независимо от возраста;</w:t>
      </w:r>
    </w:p>
    <w:p w:rsidR="00B1292E" w:rsidRDefault="00B1292E" w:rsidP="00B1292E">
      <w:pPr>
        <w:pStyle w:val="a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Добровольно перечисленные взносы граждан, вступивших в государственную программу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 пенсий. </w:t>
      </w:r>
    </w:p>
    <w:p w:rsidR="00B1292E" w:rsidRDefault="00B1292E" w:rsidP="00B1292E">
      <w:pPr>
        <w:pStyle w:val="ae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Софинансирование</w:t>
      </w:r>
      <w:proofErr w:type="spellEnd"/>
      <w:r>
        <w:rPr>
          <w:rFonts w:ascii="Times New Roman" w:hAnsi="Times New Roman" w:cs="Times New Roman"/>
        </w:rPr>
        <w:t xml:space="preserve"> государства </w:t>
      </w:r>
      <w:proofErr w:type="spellStart"/>
      <w:r>
        <w:rPr>
          <w:rFonts w:ascii="Times New Roman" w:hAnsi="Times New Roman" w:cs="Times New Roman"/>
        </w:rPr>
        <w:t>сомостоятельно</w:t>
      </w:r>
      <w:proofErr w:type="spellEnd"/>
      <w:r>
        <w:rPr>
          <w:rFonts w:ascii="Times New Roman" w:hAnsi="Times New Roman" w:cs="Times New Roman"/>
        </w:rPr>
        <w:t xml:space="preserve"> уплаченных сумм страховых взносов;</w:t>
      </w:r>
    </w:p>
    <w:p w:rsidR="00B1292E" w:rsidRDefault="00B1292E" w:rsidP="00B1292E">
      <w:pPr>
        <w:pStyle w:val="a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это взносы, уплаченные работодателем по данной программе.</w:t>
      </w:r>
    </w:p>
    <w:p w:rsidR="00B1292E" w:rsidRDefault="00B1292E" w:rsidP="00B1292E">
      <w:pPr>
        <w:pStyle w:val="a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материнского капитала, если они были перечислены на накопительную пенсию.</w:t>
      </w:r>
    </w:p>
    <w:p w:rsidR="00B1292E" w:rsidRDefault="00B1292E" w:rsidP="00B1292E">
      <w:pPr>
        <w:pStyle w:val="a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от инвестирования всех средств.</w:t>
      </w:r>
    </w:p>
    <w:p w:rsidR="00B1292E" w:rsidRDefault="00B1292E" w:rsidP="00B1292E">
      <w:pPr>
        <w:pStyle w:val="ae"/>
        <w:jc w:val="center"/>
        <w:rPr>
          <w:rFonts w:ascii="Times New Roman" w:hAnsi="Times New Roman" w:cs="Times New Roman"/>
          <w:b/>
          <w:i/>
        </w:rPr>
      </w:pPr>
    </w:p>
    <w:p w:rsidR="00B1292E" w:rsidRDefault="00B1292E" w:rsidP="00B1292E">
      <w:pPr>
        <w:pStyle w:val="ae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какой форме выплачиваются пенсионные накопления?</w:t>
      </w:r>
    </w:p>
    <w:p w:rsidR="00B1292E" w:rsidRDefault="00B1292E" w:rsidP="00B1292E">
      <w:pPr>
        <w:pStyle w:val="a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Единовременная выплата</w:t>
      </w:r>
    </w:p>
    <w:p w:rsidR="00B1292E" w:rsidRDefault="00B1292E" w:rsidP="00B1292E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Предполагает получение всех имеющихся на счете средств одновременно. Такая возможность предоставляется в случае, если при расчете накопительной пенсии, ее размер составляет менее 5% к размеру получаемой пенсии.</w:t>
      </w:r>
    </w:p>
    <w:p w:rsidR="00B1292E" w:rsidRDefault="00B1292E" w:rsidP="00B1292E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на получение этих средств имеют следующие граждане, на счету у которых имеются пенсионные накопления:</w:t>
      </w:r>
    </w:p>
    <w:p w:rsidR="00B1292E" w:rsidRDefault="00B1292E" w:rsidP="00B1292E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Пенсионеры, которым уже назначена пенсия по старости и тем, кто обращается за установлением пенсии по старости в настоящее время.</w:t>
      </w:r>
    </w:p>
    <w:p w:rsidR="00B1292E" w:rsidRDefault="00B1292E" w:rsidP="00B1292E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Пенсионеры - получатели пенсии по инвалидности либо по утере кормильца, и достигшие возраста общеустановленного для выхода на пенсию по старости. То есть, мужчины по достижении 60 лет, а женщины – 55 лет, которые не имеют права на пенсию по старости.</w:t>
      </w:r>
    </w:p>
    <w:p w:rsidR="00B1292E" w:rsidRDefault="00B1292E" w:rsidP="00B1292E">
      <w:pPr>
        <w:pStyle w:val="a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Срочная выплата</w:t>
      </w:r>
    </w:p>
    <w:p w:rsidR="00B1292E" w:rsidRDefault="00B1292E" w:rsidP="00B1292E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Срочная выплата может быть назначена по заявлению с указанием определенного срока, в течение которого заявитель желает получать свои средства. Срок не может составлять меньше 10 лет (120 месяцев). То есть, в этом случае по вышеприведенной формуле будет рассчитан размер ежемесячной выплаты. Он подлежит ежегодной корректировке, с учетом поступающих на счет средств. Эта выплата может производиться только за счет средств, поступивших в добровольном порядке и доходов от их инвестирования. Важной особенностью этой выплаты является то, что в случае смерти получателя, остаток этой суммы подлежит наследованию.</w:t>
      </w:r>
    </w:p>
    <w:p w:rsidR="00B1292E" w:rsidRDefault="00B1292E" w:rsidP="00B1292E">
      <w:pPr>
        <w:pStyle w:val="a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Накопительная пенси</w:t>
      </w:r>
      <w:r w:rsidR="00FC4444">
        <w:rPr>
          <w:rFonts w:ascii="Times New Roman" w:hAnsi="Times New Roman" w:cs="Times New Roman"/>
          <w:b/>
        </w:rPr>
        <w:t>я</w:t>
      </w:r>
    </w:p>
    <w:p w:rsidR="00B1292E" w:rsidRDefault="00B1292E" w:rsidP="00B1292E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Накопительная  пенси</w:t>
      </w:r>
      <w:r w:rsidR="00FC4444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устанавливается в случае, если ее размер составляет 5% и более к размеру назначаемой пенсии. Расчет производится, исходя из общей суммы, поделенной на ожидаемый период выплаты.</w:t>
      </w:r>
    </w:p>
    <w:p w:rsidR="00B1292E" w:rsidRDefault="00B1292E" w:rsidP="00FC4444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Накопительная </w:t>
      </w:r>
      <w:r w:rsidR="00FC4444">
        <w:rPr>
          <w:rFonts w:ascii="Times New Roman" w:hAnsi="Times New Roman" w:cs="Times New Roman"/>
        </w:rPr>
        <w:t xml:space="preserve">пенсия назначается пожизненно. </w:t>
      </w:r>
    </w:p>
    <w:p w:rsidR="00B1292E" w:rsidRDefault="00B1292E" w:rsidP="00B1292E">
      <w:pPr>
        <w:rPr>
          <w:rFonts w:asciiTheme="minorHAnsi" w:hAnsiTheme="minorHAnsi" w:cstheme="minorBidi"/>
        </w:rPr>
      </w:pPr>
    </w:p>
    <w:p w:rsidR="003C273A" w:rsidRDefault="003C273A" w:rsidP="000F2570">
      <w:pPr>
        <w:pStyle w:val="Standard"/>
        <w:tabs>
          <w:tab w:val="left" w:pos="851"/>
        </w:tabs>
        <w:ind w:firstLine="360"/>
        <w:jc w:val="right"/>
        <w:rPr>
          <w:rFonts w:ascii="Times New Roman" w:eastAsia="Times New Roman" w:hAnsi="Times New Roman" w:cs="Times New Roman"/>
          <w:sz w:val="24"/>
        </w:rPr>
      </w:pPr>
    </w:p>
    <w:p w:rsidR="000F2570" w:rsidRDefault="000F2570" w:rsidP="000F2570">
      <w:pPr>
        <w:pStyle w:val="Standard"/>
        <w:tabs>
          <w:tab w:val="left" w:pos="851"/>
        </w:tabs>
        <w:ind w:firstLine="36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Управление ПФР вПриозерском </w:t>
      </w:r>
      <w:proofErr w:type="gramStart"/>
      <w:r>
        <w:rPr>
          <w:rFonts w:ascii="Times New Roman" w:eastAsia="Times New Roman" w:hAnsi="Times New Roman" w:cs="Times New Roman"/>
          <w:sz w:val="24"/>
        </w:rPr>
        <w:t>районе</w:t>
      </w:r>
      <w:proofErr w:type="gramEnd"/>
    </w:p>
    <w:p w:rsidR="000F2570" w:rsidRDefault="000F2570" w:rsidP="000F2570">
      <w:pPr>
        <w:pStyle w:val="Standard"/>
        <w:tabs>
          <w:tab w:val="left" w:pos="851"/>
        </w:tabs>
        <w:ind w:firstLine="36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Ленинградской области</w:t>
      </w:r>
    </w:p>
    <w:p w:rsidR="000F2570" w:rsidRDefault="000F2570">
      <w:pPr>
        <w:spacing w:line="100" w:lineRule="atLeast"/>
        <w:jc w:val="both"/>
      </w:pPr>
    </w:p>
    <w:sectPr w:rsidR="000F2570" w:rsidSect="005130A5">
      <w:pgSz w:w="11906" w:h="16838"/>
      <w:pgMar w:top="1134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75A"/>
    <w:multiLevelType w:val="hybridMultilevel"/>
    <w:tmpl w:val="6B504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F2570"/>
    <w:rsid w:val="000F2570"/>
    <w:rsid w:val="001B2B17"/>
    <w:rsid w:val="002139DA"/>
    <w:rsid w:val="003C273A"/>
    <w:rsid w:val="0042535E"/>
    <w:rsid w:val="004D6B13"/>
    <w:rsid w:val="004D7074"/>
    <w:rsid w:val="005130A5"/>
    <w:rsid w:val="00636C50"/>
    <w:rsid w:val="006A2C6A"/>
    <w:rsid w:val="007603FD"/>
    <w:rsid w:val="0088684A"/>
    <w:rsid w:val="00B1292E"/>
    <w:rsid w:val="00E05F23"/>
    <w:rsid w:val="00EF19BD"/>
    <w:rsid w:val="00F279D4"/>
    <w:rsid w:val="00F66237"/>
    <w:rsid w:val="00FC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DA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139DA"/>
  </w:style>
  <w:style w:type="paragraph" w:customStyle="1" w:styleId="a4">
    <w:name w:val="Заголовок"/>
    <w:basedOn w:val="a"/>
    <w:next w:val="a5"/>
    <w:rsid w:val="002139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2139DA"/>
    <w:pPr>
      <w:spacing w:after="120"/>
    </w:pPr>
  </w:style>
  <w:style w:type="paragraph" w:styleId="a6">
    <w:name w:val="Title"/>
    <w:basedOn w:val="a4"/>
    <w:next w:val="a7"/>
    <w:qFormat/>
    <w:rsid w:val="002139DA"/>
  </w:style>
  <w:style w:type="paragraph" w:styleId="a7">
    <w:name w:val="Subtitle"/>
    <w:basedOn w:val="a4"/>
    <w:next w:val="a5"/>
    <w:qFormat/>
    <w:rsid w:val="002139DA"/>
    <w:pPr>
      <w:jc w:val="center"/>
    </w:pPr>
    <w:rPr>
      <w:i/>
      <w:iCs/>
    </w:rPr>
  </w:style>
  <w:style w:type="paragraph" w:styleId="a8">
    <w:name w:val="List"/>
    <w:basedOn w:val="a5"/>
    <w:rsid w:val="002139DA"/>
    <w:rPr>
      <w:rFonts w:cs="Tahoma"/>
    </w:rPr>
  </w:style>
  <w:style w:type="paragraph" w:customStyle="1" w:styleId="1">
    <w:name w:val="Название1"/>
    <w:basedOn w:val="a"/>
    <w:rsid w:val="002139D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2139D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2139DA"/>
    <w:pPr>
      <w:suppressLineNumbers/>
    </w:pPr>
  </w:style>
  <w:style w:type="paragraph" w:customStyle="1" w:styleId="aa">
    <w:name w:val="Заголовок таблицы"/>
    <w:basedOn w:val="a9"/>
    <w:rsid w:val="002139DA"/>
    <w:pPr>
      <w:jc w:val="center"/>
    </w:pPr>
    <w:rPr>
      <w:b/>
      <w:bCs/>
    </w:rPr>
  </w:style>
  <w:style w:type="paragraph" w:customStyle="1" w:styleId="ConsPlusNormal">
    <w:name w:val="ConsPlusNormal"/>
    <w:rsid w:val="000F25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Standard">
    <w:name w:val="Standard"/>
    <w:rsid w:val="000F2570"/>
    <w:pPr>
      <w:widowControl w:val="0"/>
      <w:suppressAutoHyphens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paragraph" w:customStyle="1" w:styleId="ConsPlusDocList">
    <w:name w:val="ConsPlusDocList"/>
    <w:next w:val="a"/>
    <w:rsid w:val="00F66237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b">
    <w:name w:val="Normal (Web)"/>
    <w:basedOn w:val="a"/>
    <w:uiPriority w:val="99"/>
    <w:unhideWhenUsed/>
    <w:rsid w:val="00F6623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F279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79D4"/>
    <w:rPr>
      <w:rFonts w:ascii="Tahoma" w:eastAsia="Andale Sans UI" w:hAnsi="Tahoma" w:cs="Tahoma"/>
      <w:kern w:val="1"/>
      <w:sz w:val="16"/>
      <w:szCs w:val="16"/>
    </w:rPr>
  </w:style>
  <w:style w:type="paragraph" w:styleId="ae">
    <w:name w:val="No Spacing"/>
    <w:uiPriority w:val="1"/>
    <w:qFormat/>
    <w:rsid w:val="00B1292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lexx_admin</dc:creator>
  <cp:lastModifiedBy>lexx_admin</cp:lastModifiedBy>
  <cp:revision>3</cp:revision>
  <cp:lastPrinted>2014-02-12T06:21:00Z</cp:lastPrinted>
  <dcterms:created xsi:type="dcterms:W3CDTF">2015-09-20T19:09:00Z</dcterms:created>
  <dcterms:modified xsi:type="dcterms:W3CDTF">2015-09-24T10:25:00Z</dcterms:modified>
</cp:coreProperties>
</file>