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24A" w:rsidRPr="0028724A" w:rsidRDefault="003C273A" w:rsidP="00EC64DA">
      <w:pPr>
        <w:widowControl/>
        <w:suppressAutoHyphens w:val="0"/>
        <w:rPr>
          <w:rFonts w:eastAsia="Times New Roman"/>
          <w:kern w:val="0"/>
        </w:rPr>
      </w:pPr>
      <w:r>
        <w:rPr>
          <w:noProof/>
          <w:sz w:val="40"/>
          <w:szCs w:val="40"/>
        </w:rPr>
        <w:drawing>
          <wp:anchor distT="0" distB="0" distL="114935" distR="114935" simplePos="0" relativeHeight="251657728" behindDoc="1" locked="0" layoutInCell="1" allowOverlap="1" wp14:anchorId="606BCE70" wp14:editId="22DB95D3">
            <wp:simplePos x="0" y="0"/>
            <wp:positionH relativeFrom="column">
              <wp:posOffset>-147955</wp:posOffset>
            </wp:positionH>
            <wp:positionV relativeFrom="paragraph">
              <wp:posOffset>-590550</wp:posOffset>
            </wp:positionV>
            <wp:extent cx="875030" cy="885825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66237" w:rsidRDefault="00F66237" w:rsidP="0028724A">
      <w:pPr>
        <w:jc w:val="center"/>
        <w:rPr>
          <w:noProof/>
        </w:rPr>
      </w:pPr>
    </w:p>
    <w:p w:rsidR="00EC64DA" w:rsidRPr="009B6E31" w:rsidRDefault="00EC64DA" w:rsidP="00EC64DA">
      <w:pPr>
        <w:spacing w:before="360" w:after="180"/>
        <w:jc w:val="center"/>
        <w:outlineLvl w:val="3"/>
        <w:rPr>
          <w:rFonts w:ascii="Georgia" w:eastAsia="Times New Roman" w:hAnsi="Georgia" w:cs="Arial"/>
          <w:b/>
          <w:color w:val="000000"/>
        </w:rPr>
      </w:pPr>
      <w:r w:rsidRPr="009B6E31">
        <w:rPr>
          <w:rFonts w:ascii="Georgia" w:eastAsia="Times New Roman" w:hAnsi="Georgia" w:cs="Arial"/>
          <w:b/>
          <w:color w:val="000000"/>
        </w:rPr>
        <w:t>О соответствии НПФ требованиям к участию в системе гарантирования прав застрахованных лиц</w:t>
      </w:r>
      <w:r>
        <w:rPr>
          <w:rFonts w:ascii="Georgia" w:eastAsia="Times New Roman" w:hAnsi="Georgia" w:cs="Arial"/>
          <w:b/>
          <w:color w:val="000000"/>
        </w:rPr>
        <w:t xml:space="preserve"> (вошедших до 01.03.2015)</w:t>
      </w:r>
    </w:p>
    <w:p w:rsidR="00EC64DA" w:rsidRPr="00EC64DA" w:rsidRDefault="00EC64DA" w:rsidP="00EC64DA">
      <w:pPr>
        <w:rPr>
          <w:rFonts w:eastAsia="Times New Roman"/>
          <w:color w:val="000000"/>
          <w:u w:val="single"/>
        </w:rPr>
      </w:pPr>
      <w:r w:rsidRPr="00EC64DA">
        <w:rPr>
          <w:rFonts w:eastAsia="Times New Roman"/>
          <w:b/>
          <w:color w:val="000000"/>
          <w:u w:val="single"/>
        </w:rPr>
        <w:t>23.12.2014</w:t>
      </w:r>
      <w:r w:rsidRPr="00EC64DA">
        <w:rPr>
          <w:rFonts w:eastAsia="Times New Roman"/>
          <w:color w:val="000000"/>
          <w:u w:val="single"/>
        </w:rPr>
        <w:t xml:space="preserve"> </w:t>
      </w:r>
    </w:p>
    <w:p w:rsidR="00EC64DA" w:rsidRPr="00EC64DA" w:rsidRDefault="00EC64DA" w:rsidP="00EC64DA">
      <w:pPr>
        <w:rPr>
          <w:rFonts w:eastAsia="Times New Roman"/>
          <w:color w:val="000000"/>
        </w:rPr>
      </w:pPr>
      <w:r w:rsidRPr="00EC64DA">
        <w:rPr>
          <w:rFonts w:eastAsia="Times New Roman"/>
          <w:color w:val="000000"/>
        </w:rPr>
        <w:t xml:space="preserve">1. ОАО «Негосударственный пенсионный фонд ГАЗФОНД пенсионные накопления»; </w:t>
      </w:r>
    </w:p>
    <w:p w:rsidR="00EC64DA" w:rsidRPr="00EC64DA" w:rsidRDefault="00EC64DA" w:rsidP="00EC64DA">
      <w:pPr>
        <w:rPr>
          <w:rFonts w:eastAsia="Times New Roman"/>
          <w:color w:val="000000"/>
        </w:rPr>
      </w:pPr>
      <w:r w:rsidRPr="00EC64DA">
        <w:rPr>
          <w:rFonts w:eastAsia="Times New Roman"/>
          <w:color w:val="000000"/>
        </w:rPr>
        <w:t>2. ЗАО «Негосударственный Пенсионный Фонд Сбербанка»;</w:t>
      </w:r>
    </w:p>
    <w:p w:rsidR="00EC64DA" w:rsidRPr="00EC64DA" w:rsidRDefault="00EC64DA" w:rsidP="00EC64DA">
      <w:pPr>
        <w:rPr>
          <w:rFonts w:eastAsia="Times New Roman"/>
          <w:color w:val="000000"/>
        </w:rPr>
      </w:pPr>
      <w:r w:rsidRPr="00EC64DA">
        <w:rPr>
          <w:rFonts w:eastAsia="Times New Roman"/>
          <w:color w:val="000000"/>
        </w:rPr>
        <w:t>3. ЗАО  «Негосударственный пенсионный фонд «</w:t>
      </w:r>
      <w:proofErr w:type="spellStart"/>
      <w:r w:rsidRPr="00EC64DA">
        <w:rPr>
          <w:rFonts w:eastAsia="Times New Roman"/>
          <w:color w:val="000000"/>
        </w:rPr>
        <w:t>Промагрофонд</w:t>
      </w:r>
      <w:proofErr w:type="spellEnd"/>
      <w:r w:rsidRPr="00EC64DA">
        <w:rPr>
          <w:rFonts w:eastAsia="Times New Roman"/>
          <w:color w:val="000000"/>
        </w:rPr>
        <w:t>»;</w:t>
      </w:r>
    </w:p>
    <w:p w:rsidR="00EC64DA" w:rsidRPr="00EC64DA" w:rsidRDefault="00EC64DA" w:rsidP="00EC64DA">
      <w:pPr>
        <w:rPr>
          <w:rFonts w:eastAsia="Times New Roman"/>
          <w:color w:val="000000"/>
        </w:rPr>
      </w:pPr>
      <w:r w:rsidRPr="00EC64DA">
        <w:rPr>
          <w:rFonts w:eastAsia="Times New Roman"/>
          <w:color w:val="000000"/>
        </w:rPr>
        <w:t>4. ЗАО «</w:t>
      </w:r>
      <w:proofErr w:type="spellStart"/>
      <w:r w:rsidRPr="00EC64DA">
        <w:rPr>
          <w:rFonts w:eastAsia="Times New Roman"/>
          <w:color w:val="000000"/>
        </w:rPr>
        <w:t>КИТФинанс</w:t>
      </w:r>
      <w:proofErr w:type="spellEnd"/>
      <w:r w:rsidRPr="00EC64DA">
        <w:rPr>
          <w:rFonts w:eastAsia="Times New Roman"/>
          <w:color w:val="000000"/>
        </w:rPr>
        <w:t xml:space="preserve"> негосударственный пенсионный фонд»;</w:t>
      </w:r>
    </w:p>
    <w:p w:rsidR="00EC64DA" w:rsidRPr="00EC64DA" w:rsidRDefault="00EC64DA" w:rsidP="00EC64DA">
      <w:pPr>
        <w:rPr>
          <w:rFonts w:eastAsia="Times New Roman"/>
          <w:color w:val="000000"/>
        </w:rPr>
      </w:pPr>
      <w:r w:rsidRPr="00EC64DA">
        <w:rPr>
          <w:rFonts w:eastAsia="Times New Roman"/>
          <w:color w:val="000000"/>
        </w:rPr>
        <w:t>5. ОАО  «Негосударственный пенсионный фонд «БЛАГОСОСТОЯНИЕ ОПС»;</w:t>
      </w:r>
    </w:p>
    <w:p w:rsidR="00EC64DA" w:rsidRPr="00EC64DA" w:rsidRDefault="00EC64DA" w:rsidP="00EC64DA">
      <w:pPr>
        <w:rPr>
          <w:rFonts w:eastAsia="Times New Roman"/>
          <w:color w:val="000000"/>
        </w:rPr>
      </w:pPr>
      <w:r w:rsidRPr="00EC64DA">
        <w:rPr>
          <w:rFonts w:eastAsia="Times New Roman"/>
          <w:color w:val="000000"/>
        </w:rPr>
        <w:t xml:space="preserve">6. ЗАО «Негосударственный Пенсионный Фонд «Наследие» </w:t>
      </w:r>
    </w:p>
    <w:p w:rsidR="00EC64DA" w:rsidRPr="00EC64DA" w:rsidRDefault="00EC64DA" w:rsidP="00EC64DA">
      <w:pPr>
        <w:pBdr>
          <w:top w:val="single" w:sz="6" w:space="0" w:color="auto"/>
        </w:pBdr>
        <w:jc w:val="center"/>
        <w:rPr>
          <w:rFonts w:eastAsia="Times New Roman"/>
        </w:rPr>
      </w:pPr>
    </w:p>
    <w:p w:rsidR="00EC64DA" w:rsidRPr="00EC64DA" w:rsidRDefault="00EC64DA" w:rsidP="00EC64DA">
      <w:pPr>
        <w:pBdr>
          <w:top w:val="single" w:sz="6" w:space="0" w:color="auto"/>
        </w:pBdr>
        <w:jc w:val="center"/>
        <w:rPr>
          <w:rFonts w:eastAsia="Times New Roman"/>
          <w:vanish/>
        </w:rPr>
      </w:pPr>
      <w:r w:rsidRPr="00EC64DA">
        <w:rPr>
          <w:rFonts w:eastAsia="Times New Roman"/>
          <w:vanish/>
        </w:rPr>
        <w:t>Конец формы</w:t>
      </w:r>
    </w:p>
    <w:p w:rsidR="00EC64DA" w:rsidRPr="00EC64DA" w:rsidRDefault="00EC64DA" w:rsidP="00EC64DA">
      <w:pPr>
        <w:jc w:val="center"/>
        <w:outlineLvl w:val="3"/>
        <w:rPr>
          <w:rFonts w:eastAsia="Times New Roman"/>
          <w:color w:val="000000"/>
        </w:rPr>
      </w:pPr>
    </w:p>
    <w:p w:rsidR="00EC64DA" w:rsidRPr="00EC64DA" w:rsidRDefault="00EC64DA" w:rsidP="00EC64DA">
      <w:pPr>
        <w:rPr>
          <w:rFonts w:eastAsia="Times New Roman"/>
          <w:color w:val="000000"/>
        </w:rPr>
      </w:pPr>
      <w:r w:rsidRPr="00EC64DA">
        <w:rPr>
          <w:rFonts w:eastAsia="Times New Roman"/>
          <w:b/>
          <w:color w:val="000000"/>
          <w:u w:val="single"/>
        </w:rPr>
        <w:t>26.12.2014</w:t>
      </w:r>
    </w:p>
    <w:p w:rsidR="00EC64DA" w:rsidRPr="00EC64DA" w:rsidRDefault="00EC64DA" w:rsidP="00EC64DA">
      <w:pPr>
        <w:rPr>
          <w:rFonts w:eastAsia="Times New Roman"/>
          <w:color w:val="000000"/>
        </w:rPr>
      </w:pPr>
      <w:r w:rsidRPr="00EC64DA">
        <w:rPr>
          <w:rFonts w:eastAsia="Times New Roman"/>
          <w:color w:val="000000"/>
        </w:rPr>
        <w:t xml:space="preserve">7.ОАО «Негосударственный пенсионный фонд электроэнергетики» </w:t>
      </w:r>
    </w:p>
    <w:p w:rsidR="00EC64DA" w:rsidRPr="00EC64DA" w:rsidRDefault="00EC64DA" w:rsidP="00EC64DA">
      <w:pPr>
        <w:rPr>
          <w:rFonts w:eastAsia="Times New Roman"/>
          <w:color w:val="000000"/>
        </w:rPr>
      </w:pPr>
      <w:r w:rsidRPr="00EC64DA">
        <w:rPr>
          <w:rFonts w:eastAsia="Times New Roman"/>
          <w:color w:val="000000"/>
        </w:rPr>
        <w:t xml:space="preserve">8.ОАО «Негосударственный пенсионный фонд «ЛУКОЙЛ-ГАРАНТ» </w:t>
      </w:r>
    </w:p>
    <w:p w:rsidR="00EC64DA" w:rsidRPr="00EC64DA" w:rsidRDefault="00EC64DA" w:rsidP="00EC64DA">
      <w:pPr>
        <w:rPr>
          <w:rFonts w:eastAsia="Times New Roman"/>
          <w:color w:val="000000"/>
        </w:rPr>
      </w:pPr>
      <w:r w:rsidRPr="00EC64DA">
        <w:rPr>
          <w:rFonts w:eastAsia="Times New Roman"/>
          <w:color w:val="000000"/>
        </w:rPr>
        <w:t>9.ЗАО Негосударственного пенсионного фонда «</w:t>
      </w:r>
      <w:r w:rsidRPr="00EC64DA">
        <w:rPr>
          <w:rFonts w:eastAsia="Times New Roman"/>
          <w:iCs/>
          <w:color w:val="000000"/>
        </w:rPr>
        <w:t xml:space="preserve"> РЕГИОНФОНД»</w:t>
      </w:r>
    </w:p>
    <w:p w:rsidR="00EC64DA" w:rsidRPr="00EC64DA" w:rsidRDefault="00EC64DA" w:rsidP="00EC64DA">
      <w:pPr>
        <w:rPr>
          <w:rFonts w:eastAsia="Times New Roman"/>
          <w:b/>
          <w:color w:val="000000"/>
          <w:u w:val="single"/>
        </w:rPr>
      </w:pPr>
    </w:p>
    <w:p w:rsidR="00EC64DA" w:rsidRPr="00EC64DA" w:rsidRDefault="00EC64DA" w:rsidP="00EC64DA">
      <w:pPr>
        <w:rPr>
          <w:rFonts w:eastAsia="Times New Roman"/>
          <w:color w:val="000000"/>
          <w:u w:val="single"/>
        </w:rPr>
      </w:pPr>
      <w:r w:rsidRPr="00EC64DA">
        <w:rPr>
          <w:rFonts w:eastAsia="Times New Roman"/>
          <w:b/>
          <w:color w:val="000000"/>
          <w:u w:val="single"/>
        </w:rPr>
        <w:t>26.01.2015</w:t>
      </w:r>
      <w:r w:rsidRPr="00EC64DA">
        <w:rPr>
          <w:rFonts w:eastAsia="Times New Roman"/>
          <w:color w:val="000000"/>
          <w:u w:val="single"/>
        </w:rPr>
        <w:t xml:space="preserve"> </w:t>
      </w:r>
    </w:p>
    <w:p w:rsidR="00EC64DA" w:rsidRPr="00EC64DA" w:rsidRDefault="00EC64DA" w:rsidP="00EC64DA">
      <w:pPr>
        <w:rPr>
          <w:rFonts w:eastAsia="Times New Roman"/>
          <w:color w:val="000000"/>
        </w:rPr>
      </w:pPr>
      <w:r w:rsidRPr="00EC64DA">
        <w:rPr>
          <w:rFonts w:eastAsia="Times New Roman"/>
          <w:color w:val="000000"/>
        </w:rPr>
        <w:t xml:space="preserve">10.ОАО «Негосударственный Пенсионный Фонд «РГС» </w:t>
      </w:r>
    </w:p>
    <w:p w:rsidR="00EC64DA" w:rsidRPr="00EC64DA" w:rsidRDefault="00EC64DA" w:rsidP="00EC64DA">
      <w:pPr>
        <w:rPr>
          <w:rFonts w:eastAsia="Times New Roman"/>
          <w:color w:val="000000"/>
        </w:rPr>
      </w:pPr>
      <w:r w:rsidRPr="00EC64DA">
        <w:rPr>
          <w:rFonts w:eastAsia="Times New Roman"/>
          <w:color w:val="000000"/>
        </w:rPr>
        <w:t xml:space="preserve">11.ОАО «Негосударственный пенсионный фонд «Телеком-Союз» </w:t>
      </w:r>
    </w:p>
    <w:p w:rsidR="00EC64DA" w:rsidRPr="00EC64DA" w:rsidRDefault="00EC64DA" w:rsidP="00EC64DA">
      <w:pPr>
        <w:rPr>
          <w:rFonts w:eastAsia="Times New Roman"/>
          <w:color w:val="000000"/>
        </w:rPr>
      </w:pPr>
      <w:r w:rsidRPr="00EC64DA">
        <w:rPr>
          <w:rFonts w:eastAsia="Times New Roman"/>
          <w:color w:val="000000"/>
        </w:rPr>
        <w:t>12.ОАО «Негосударственный пенсионный фонд «</w:t>
      </w:r>
      <w:proofErr w:type="spellStart"/>
      <w:r w:rsidRPr="00EC64DA">
        <w:rPr>
          <w:rFonts w:eastAsia="Times New Roman"/>
          <w:color w:val="000000"/>
        </w:rPr>
        <w:t>СтальФонд</w:t>
      </w:r>
      <w:proofErr w:type="spellEnd"/>
      <w:r w:rsidRPr="00EC64DA">
        <w:rPr>
          <w:rFonts w:eastAsia="Times New Roman"/>
          <w:color w:val="000000"/>
        </w:rPr>
        <w:t xml:space="preserve">» </w:t>
      </w:r>
    </w:p>
    <w:p w:rsidR="00EC64DA" w:rsidRPr="00EC64DA" w:rsidRDefault="00EC64DA" w:rsidP="00EC64DA">
      <w:pPr>
        <w:rPr>
          <w:rFonts w:eastAsia="Times New Roman"/>
          <w:color w:val="000000"/>
        </w:rPr>
      </w:pPr>
      <w:r w:rsidRPr="00EC64DA">
        <w:rPr>
          <w:rFonts w:eastAsia="Times New Roman"/>
          <w:color w:val="000000"/>
        </w:rPr>
        <w:t xml:space="preserve">13.ЗАО «Негосударственный пенсионный фонд «Доверие» </w:t>
      </w:r>
    </w:p>
    <w:p w:rsidR="00EC64DA" w:rsidRPr="00EC64DA" w:rsidRDefault="00EC64DA" w:rsidP="00EC64DA">
      <w:pPr>
        <w:rPr>
          <w:rFonts w:eastAsia="Times New Roman"/>
          <w:color w:val="000000"/>
        </w:rPr>
      </w:pPr>
      <w:r w:rsidRPr="00EC64DA">
        <w:rPr>
          <w:rFonts w:eastAsia="Times New Roman"/>
          <w:color w:val="000000"/>
        </w:rPr>
        <w:t xml:space="preserve">14. ЗАО «Европейский пенсионный фонд» </w:t>
      </w:r>
    </w:p>
    <w:p w:rsidR="00EC64DA" w:rsidRPr="00EC64DA" w:rsidRDefault="00EC64DA" w:rsidP="00EC64DA">
      <w:pPr>
        <w:rPr>
          <w:rFonts w:eastAsia="Times New Roman"/>
          <w:color w:val="000000"/>
        </w:rPr>
      </w:pPr>
      <w:r w:rsidRPr="00EC64DA">
        <w:rPr>
          <w:rFonts w:eastAsia="Times New Roman"/>
          <w:color w:val="000000"/>
        </w:rPr>
        <w:t>15.ЗАО негосударственного пенсионного фонда «Владимир»</w:t>
      </w:r>
    </w:p>
    <w:p w:rsidR="00EC64DA" w:rsidRPr="00EC64DA" w:rsidRDefault="00EC64DA" w:rsidP="00EC64DA">
      <w:pPr>
        <w:rPr>
          <w:rFonts w:eastAsia="Times New Roman"/>
          <w:color w:val="000000"/>
        </w:rPr>
      </w:pPr>
      <w:r w:rsidRPr="00EC64DA">
        <w:rPr>
          <w:rFonts w:eastAsia="Times New Roman"/>
          <w:color w:val="000000"/>
        </w:rPr>
        <w:t xml:space="preserve">16.АО Межрегионального негосударственного пенсионного фонда «БОЛЬШОЙ» </w:t>
      </w:r>
    </w:p>
    <w:tbl>
      <w:tblPr>
        <w:tblW w:w="525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0"/>
        <w:gridCol w:w="366"/>
      </w:tblGrid>
      <w:tr w:rsidR="00EC64DA" w:rsidRPr="00EC64DA" w:rsidTr="00EC64DA">
        <w:trPr>
          <w:trHeight w:val="5612"/>
        </w:trPr>
        <w:tc>
          <w:tcPr>
            <w:tcW w:w="0" w:type="auto"/>
            <w:tcMar>
              <w:top w:w="0" w:type="dxa"/>
              <w:left w:w="360" w:type="dxa"/>
              <w:bottom w:w="240" w:type="dxa"/>
              <w:right w:w="0" w:type="dxa"/>
            </w:tcMar>
            <w:hideMark/>
          </w:tcPr>
          <w:p w:rsidR="00EC64DA" w:rsidRPr="00EC64DA" w:rsidRDefault="00EC64DA" w:rsidP="00032448">
            <w:pPr>
              <w:rPr>
                <w:rFonts w:eastAsia="Times New Roman"/>
                <w:b/>
                <w:color w:val="000000"/>
                <w:u w:val="single"/>
              </w:rPr>
            </w:pPr>
          </w:p>
          <w:p w:rsidR="00EC64DA" w:rsidRPr="00EC64DA" w:rsidRDefault="00EC64DA" w:rsidP="00032448">
            <w:pPr>
              <w:rPr>
                <w:rFonts w:eastAsia="Times New Roman"/>
                <w:b/>
                <w:color w:val="000000"/>
                <w:u w:val="single"/>
              </w:rPr>
            </w:pPr>
            <w:r w:rsidRPr="00EC64DA">
              <w:rPr>
                <w:rFonts w:eastAsia="Times New Roman"/>
                <w:b/>
                <w:color w:val="000000"/>
                <w:u w:val="single"/>
              </w:rPr>
              <w:t xml:space="preserve">05.02.2015 </w:t>
            </w:r>
          </w:p>
          <w:p w:rsidR="00EC64DA" w:rsidRPr="00EC64DA" w:rsidRDefault="00EC64DA" w:rsidP="00032448">
            <w:pPr>
              <w:rPr>
                <w:rFonts w:eastAsia="Times New Roman"/>
                <w:color w:val="000000"/>
              </w:rPr>
            </w:pPr>
            <w:r w:rsidRPr="00EC64DA">
              <w:rPr>
                <w:rFonts w:eastAsia="Times New Roman"/>
                <w:color w:val="000000"/>
              </w:rPr>
              <w:t>17.ЗАО «Национальный негосударственный пенсионный фонд»</w:t>
            </w:r>
          </w:p>
          <w:p w:rsidR="00EC64DA" w:rsidRPr="00EC64DA" w:rsidRDefault="00EC64DA" w:rsidP="00032448">
            <w:pPr>
              <w:rPr>
                <w:rFonts w:eastAsia="Times New Roman"/>
                <w:color w:val="000000"/>
              </w:rPr>
            </w:pPr>
            <w:r w:rsidRPr="00EC64DA">
              <w:rPr>
                <w:rFonts w:eastAsia="Times New Roman"/>
                <w:color w:val="000000"/>
              </w:rPr>
              <w:t xml:space="preserve">18. АО  Негосударственный пенсионный фонд ВТБ Пенсионный фонд </w:t>
            </w:r>
          </w:p>
          <w:p w:rsidR="00EC64DA" w:rsidRPr="00EC64DA" w:rsidRDefault="00EC64DA" w:rsidP="00032448">
            <w:pPr>
              <w:rPr>
                <w:rFonts w:eastAsia="Times New Roman"/>
                <w:b/>
                <w:color w:val="000000"/>
              </w:rPr>
            </w:pPr>
          </w:p>
          <w:p w:rsidR="00EC64DA" w:rsidRPr="00EC64DA" w:rsidRDefault="00EC64DA" w:rsidP="00032448">
            <w:pPr>
              <w:rPr>
                <w:rFonts w:eastAsia="Times New Roman"/>
                <w:b/>
                <w:color w:val="000000"/>
                <w:u w:val="single"/>
              </w:rPr>
            </w:pPr>
            <w:r w:rsidRPr="00EC64DA">
              <w:rPr>
                <w:rFonts w:eastAsia="Times New Roman"/>
                <w:b/>
                <w:color w:val="000000"/>
                <w:u w:val="single"/>
              </w:rPr>
              <w:t>24.02.2015.</w:t>
            </w:r>
          </w:p>
          <w:p w:rsidR="00EC64DA" w:rsidRPr="00EC64DA" w:rsidRDefault="00EC64DA" w:rsidP="00032448">
            <w:r w:rsidRPr="00EC64DA">
              <w:t>19.  Закрытое акционерное общество «Негосударственный пенсионный фонд УРАЛСИБ» (номер 19 по реестру фондов-участников);</w:t>
            </w:r>
          </w:p>
          <w:p w:rsidR="00EC64DA" w:rsidRPr="00EC64DA" w:rsidRDefault="00EC64DA" w:rsidP="00032448">
            <w:r w:rsidRPr="00EC64DA">
              <w:t>20.  Закрытое акционерное общество «Негосударственный пенсионный фонд «</w:t>
            </w:r>
            <w:proofErr w:type="spellStart"/>
            <w:r w:rsidRPr="00EC64DA">
              <w:t>Райффайзен</w:t>
            </w:r>
            <w:proofErr w:type="spellEnd"/>
            <w:r w:rsidRPr="00EC64DA">
              <w:t>» (номер 20 по реестру фондов-участников);</w:t>
            </w:r>
          </w:p>
          <w:p w:rsidR="00EC64DA" w:rsidRPr="00EC64DA" w:rsidRDefault="00EC64DA" w:rsidP="00032448">
            <w:r w:rsidRPr="00EC64DA">
              <w:t>21.  Закрытое акционерное общество «Негосударственный Пенсионный Фонд «Социум» (номер 21 по реестру фондов-участников);</w:t>
            </w:r>
          </w:p>
          <w:p w:rsidR="00EC64DA" w:rsidRPr="00EC64DA" w:rsidRDefault="00EC64DA" w:rsidP="00032448">
            <w:r w:rsidRPr="00EC64DA">
              <w:t>22.  Негосударственный пенсионный фонд «Русский Стандарт» (Закрытое акционерное общество) (номер 22 по реестру фондов-участников);</w:t>
            </w:r>
          </w:p>
          <w:p w:rsidR="00EC64DA" w:rsidRPr="00EC64DA" w:rsidRDefault="00EC64DA" w:rsidP="00032448">
            <w:r w:rsidRPr="00EC64DA">
              <w:t>23.  Закрытое акционерное общество «Негосударственный пенсионный фонд «Магнит» (номер 23 по реестру фондов-участников);</w:t>
            </w:r>
          </w:p>
          <w:p w:rsidR="00EC64DA" w:rsidRPr="00EC64DA" w:rsidRDefault="00EC64DA" w:rsidP="00032448">
            <w:pPr>
              <w:rPr>
                <w:rFonts w:eastAsia="Times New Roman"/>
                <w:color w:val="000000"/>
              </w:rPr>
            </w:pPr>
            <w:r w:rsidRPr="00EC64DA">
              <w:t>24.  Открытое акционерное общество «Негосударственный пенсионный фонд Согласие» (номер 24 по реестру фондов-участников</w:t>
            </w:r>
            <w:r w:rsidRPr="00EC64DA">
              <w:rPr>
                <w:b/>
              </w:rPr>
              <w:t>).</w:t>
            </w:r>
          </w:p>
        </w:tc>
        <w:tc>
          <w:tcPr>
            <w:tcW w:w="0" w:type="auto"/>
            <w:tcMar>
              <w:top w:w="0" w:type="dxa"/>
              <w:left w:w="360" w:type="dxa"/>
              <w:bottom w:w="240" w:type="dxa"/>
              <w:right w:w="0" w:type="dxa"/>
            </w:tcMar>
            <w:hideMark/>
          </w:tcPr>
          <w:p w:rsidR="00EC64DA" w:rsidRPr="00EC64DA" w:rsidRDefault="00EC64DA" w:rsidP="00032448">
            <w:pPr>
              <w:rPr>
                <w:rFonts w:eastAsia="Times New Roman"/>
                <w:color w:val="000000"/>
              </w:rPr>
            </w:pPr>
          </w:p>
        </w:tc>
      </w:tr>
    </w:tbl>
    <w:p w:rsidR="00EC64DA" w:rsidRDefault="00EC64DA" w:rsidP="00EC64DA"/>
    <w:p w:rsidR="000F2570" w:rsidRDefault="00EC64DA" w:rsidP="000F2570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</w:t>
      </w:r>
      <w:r w:rsidR="000F2570">
        <w:rPr>
          <w:rFonts w:ascii="Times New Roman" w:eastAsia="Times New Roman" w:hAnsi="Times New Roman" w:cs="Times New Roman"/>
          <w:sz w:val="24"/>
        </w:rPr>
        <w:t xml:space="preserve">правление ПФР </w:t>
      </w:r>
      <w:proofErr w:type="gramStart"/>
      <w:r w:rsidR="000F2570">
        <w:rPr>
          <w:rFonts w:ascii="Times New Roman" w:eastAsia="Times New Roman" w:hAnsi="Times New Roman" w:cs="Times New Roman"/>
          <w:sz w:val="24"/>
        </w:rPr>
        <w:t>в</w:t>
      </w:r>
      <w:proofErr w:type="gramEnd"/>
      <w:r w:rsidR="000F2570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0F2570">
        <w:rPr>
          <w:rFonts w:ascii="Times New Roman" w:eastAsia="Times New Roman" w:hAnsi="Times New Roman" w:cs="Times New Roman"/>
          <w:sz w:val="24"/>
        </w:rPr>
        <w:t>Приозерском</w:t>
      </w:r>
      <w:proofErr w:type="gramEnd"/>
      <w:r w:rsidR="000F2570">
        <w:rPr>
          <w:rFonts w:ascii="Times New Roman" w:eastAsia="Times New Roman" w:hAnsi="Times New Roman" w:cs="Times New Roman"/>
          <w:sz w:val="24"/>
        </w:rPr>
        <w:t xml:space="preserve"> районе</w:t>
      </w:r>
    </w:p>
    <w:p w:rsidR="000F2570" w:rsidRDefault="000F2570" w:rsidP="00EC64DA">
      <w:pPr>
        <w:pStyle w:val="Standard"/>
        <w:tabs>
          <w:tab w:val="left" w:pos="851"/>
        </w:tabs>
        <w:ind w:firstLine="360"/>
        <w:jc w:val="right"/>
      </w:pPr>
      <w:r>
        <w:rPr>
          <w:rFonts w:ascii="Times New Roman" w:eastAsia="Times New Roman" w:hAnsi="Times New Roman" w:cs="Times New Roman"/>
          <w:sz w:val="24"/>
        </w:rPr>
        <w:t>Ленинградской области</w:t>
      </w:r>
      <w:bookmarkStart w:id="0" w:name="_GoBack"/>
      <w:bookmarkEnd w:id="0"/>
    </w:p>
    <w:sectPr w:rsidR="000F2570" w:rsidSect="002139D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81F2AFA"/>
    <w:multiLevelType w:val="multilevel"/>
    <w:tmpl w:val="C9AC4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A64538"/>
    <w:multiLevelType w:val="multilevel"/>
    <w:tmpl w:val="63CAC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F2570"/>
    <w:rsid w:val="000756A6"/>
    <w:rsid w:val="000F2570"/>
    <w:rsid w:val="001B2B17"/>
    <w:rsid w:val="002139DA"/>
    <w:rsid w:val="0028724A"/>
    <w:rsid w:val="003C273A"/>
    <w:rsid w:val="004C3FCF"/>
    <w:rsid w:val="004D6B13"/>
    <w:rsid w:val="00636C50"/>
    <w:rsid w:val="006A2C6A"/>
    <w:rsid w:val="007603FD"/>
    <w:rsid w:val="0088684A"/>
    <w:rsid w:val="0097698B"/>
    <w:rsid w:val="00981F32"/>
    <w:rsid w:val="009A5DDC"/>
    <w:rsid w:val="00B245DD"/>
    <w:rsid w:val="00EC64DA"/>
    <w:rsid w:val="00EF19BD"/>
    <w:rsid w:val="00F66237"/>
    <w:rsid w:val="00FB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DA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2139DA"/>
  </w:style>
  <w:style w:type="paragraph" w:customStyle="1" w:styleId="a4">
    <w:name w:val="Заголовок"/>
    <w:basedOn w:val="a"/>
    <w:next w:val="a5"/>
    <w:rsid w:val="002139D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2139DA"/>
    <w:pPr>
      <w:spacing w:after="120"/>
    </w:pPr>
  </w:style>
  <w:style w:type="paragraph" w:styleId="a6">
    <w:name w:val="Title"/>
    <w:basedOn w:val="a4"/>
    <w:next w:val="a7"/>
    <w:qFormat/>
    <w:rsid w:val="002139DA"/>
  </w:style>
  <w:style w:type="paragraph" w:styleId="a7">
    <w:name w:val="Subtitle"/>
    <w:basedOn w:val="a4"/>
    <w:next w:val="a5"/>
    <w:qFormat/>
    <w:rsid w:val="002139DA"/>
    <w:pPr>
      <w:jc w:val="center"/>
    </w:pPr>
    <w:rPr>
      <w:i/>
      <w:iCs/>
    </w:rPr>
  </w:style>
  <w:style w:type="paragraph" w:styleId="a8">
    <w:name w:val="List"/>
    <w:basedOn w:val="a5"/>
    <w:rsid w:val="002139DA"/>
    <w:rPr>
      <w:rFonts w:cs="Tahoma"/>
    </w:rPr>
  </w:style>
  <w:style w:type="paragraph" w:customStyle="1" w:styleId="1">
    <w:name w:val="Название1"/>
    <w:basedOn w:val="a"/>
    <w:rsid w:val="002139D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2139D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rsid w:val="002139DA"/>
    <w:pPr>
      <w:suppressLineNumbers/>
    </w:pPr>
  </w:style>
  <w:style w:type="paragraph" w:customStyle="1" w:styleId="aa">
    <w:name w:val="Заголовок таблицы"/>
    <w:basedOn w:val="a9"/>
    <w:rsid w:val="002139DA"/>
    <w:pPr>
      <w:jc w:val="center"/>
    </w:pPr>
    <w:rPr>
      <w:b/>
      <w:bCs/>
    </w:rPr>
  </w:style>
  <w:style w:type="paragraph" w:customStyle="1" w:styleId="ConsPlusNormal">
    <w:name w:val="ConsPlusNormal"/>
    <w:rsid w:val="000F25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Standard">
    <w:name w:val="Standard"/>
    <w:rsid w:val="000F2570"/>
    <w:pPr>
      <w:widowControl w:val="0"/>
      <w:suppressAutoHyphens/>
    </w:pPr>
    <w:rPr>
      <w:rFonts w:ascii="Arial" w:eastAsia="Lucida Sans Unicode" w:hAnsi="Arial" w:cs="Tahoma"/>
      <w:kern w:val="2"/>
      <w:sz w:val="21"/>
      <w:szCs w:val="24"/>
      <w:lang w:eastAsia="ar-SA"/>
    </w:rPr>
  </w:style>
  <w:style w:type="paragraph" w:customStyle="1" w:styleId="ConsPlusDocList">
    <w:name w:val="ConsPlusDocList"/>
    <w:next w:val="a"/>
    <w:rsid w:val="00F66237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styleId="ab">
    <w:name w:val="Normal (Web)"/>
    <w:basedOn w:val="a"/>
    <w:uiPriority w:val="99"/>
    <w:unhideWhenUsed/>
    <w:rsid w:val="00F6623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c">
    <w:name w:val="Hyperlink"/>
    <w:basedOn w:val="a0"/>
    <w:uiPriority w:val="99"/>
    <w:semiHidden/>
    <w:unhideWhenUsed/>
    <w:rsid w:val="004C3FCF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lexx_admin</dc:creator>
  <cp:lastModifiedBy>Лариса</cp:lastModifiedBy>
  <cp:revision>2</cp:revision>
  <cp:lastPrinted>2014-02-12T06:21:00Z</cp:lastPrinted>
  <dcterms:created xsi:type="dcterms:W3CDTF">2015-04-27T19:46:00Z</dcterms:created>
  <dcterms:modified xsi:type="dcterms:W3CDTF">2015-04-27T19:46:00Z</dcterms:modified>
</cp:coreProperties>
</file>