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5F" w:rsidRPr="00922A6C" w:rsidRDefault="00922A6C" w:rsidP="00922A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-386715</wp:posOffset>
            </wp:positionV>
            <wp:extent cx="885825" cy="8953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2A6C">
        <w:rPr>
          <w:rFonts w:ascii="Times New Roman" w:hAnsi="Times New Roman" w:cs="Times New Roman"/>
          <w:sz w:val="24"/>
          <w:szCs w:val="24"/>
        </w:rPr>
        <w:t xml:space="preserve">В МОСКВЕ ПОДВЕЛИ ИТОГИ </w:t>
      </w:r>
      <w:r w:rsidRPr="00922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22A6C">
        <w:rPr>
          <w:rFonts w:ascii="Times New Roman" w:hAnsi="Times New Roman" w:cs="Times New Roman"/>
          <w:sz w:val="24"/>
          <w:szCs w:val="24"/>
        </w:rPr>
        <w:t xml:space="preserve"> ПОЛУГОДИЯ 2015г.</w:t>
      </w:r>
    </w:p>
    <w:p w:rsidR="00922A6C" w:rsidRPr="00922A6C" w:rsidRDefault="00922A6C" w:rsidP="00922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A6C" w:rsidRPr="00922A6C" w:rsidRDefault="00922A6C" w:rsidP="00922A6C">
      <w:pPr>
        <w:pStyle w:val="3"/>
        <w:spacing w:line="276" w:lineRule="auto"/>
        <w:contextualSpacing/>
        <w:rPr>
          <w:rFonts w:ascii="Times New Roman" w:hAnsi="Times New Roman" w:cs="Times New Roman"/>
          <w:i w:val="0"/>
          <w:szCs w:val="24"/>
        </w:rPr>
      </w:pPr>
      <w:bookmarkStart w:id="0" w:name="_Toc428518830"/>
      <w:r w:rsidRPr="00922A6C">
        <w:rPr>
          <w:rFonts w:ascii="Times New Roman" w:hAnsi="Times New Roman" w:cs="Times New Roman"/>
          <w:i w:val="0"/>
          <w:szCs w:val="24"/>
        </w:rPr>
        <w:t xml:space="preserve">26 августа в Москве под председательством главы Пенсионного фонда Российской Федерации Антона Дроздова прошло заседание Правления </w:t>
      </w:r>
      <w:r w:rsidRPr="00922A6C">
        <w:rPr>
          <w:rFonts w:ascii="Times New Roman" w:hAnsi="Times New Roman" w:cs="Times New Roman"/>
          <w:bCs w:val="0"/>
          <w:i w:val="0"/>
          <w:szCs w:val="24"/>
        </w:rPr>
        <w:t>ПФР</w:t>
      </w:r>
      <w:r w:rsidRPr="00922A6C">
        <w:rPr>
          <w:rFonts w:ascii="Times New Roman" w:hAnsi="Times New Roman" w:cs="Times New Roman"/>
          <w:i w:val="0"/>
          <w:szCs w:val="24"/>
        </w:rPr>
        <w:t>, на котором были подведены итоги работы в I полугодии 2015 года и определены задачи на второе полугодие.</w:t>
      </w:r>
      <w:bookmarkEnd w:id="0"/>
      <w:r w:rsidRPr="00922A6C">
        <w:rPr>
          <w:rFonts w:ascii="Times New Roman" w:hAnsi="Times New Roman" w:cs="Times New Roman"/>
          <w:i w:val="0"/>
          <w:szCs w:val="24"/>
        </w:rPr>
        <w:t xml:space="preserve"> </w:t>
      </w: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 xml:space="preserve">В заседании в режиме видеоконференции приняли участие члены Правления </w:t>
      </w:r>
      <w:r w:rsidRPr="00922A6C">
        <w:rPr>
          <w:rFonts w:ascii="Times New Roman" w:hAnsi="Times New Roman" w:cs="Times New Roman"/>
          <w:bCs/>
          <w:sz w:val="24"/>
          <w:szCs w:val="24"/>
        </w:rPr>
        <w:t>ПФР</w:t>
      </w:r>
      <w:r w:rsidRPr="00922A6C">
        <w:rPr>
          <w:rFonts w:ascii="Times New Roman" w:hAnsi="Times New Roman" w:cs="Times New Roman"/>
          <w:sz w:val="24"/>
          <w:szCs w:val="24"/>
        </w:rPr>
        <w:t xml:space="preserve"> и руководители всех региональных отделений </w:t>
      </w:r>
      <w:r w:rsidRPr="00922A6C">
        <w:rPr>
          <w:rFonts w:ascii="Times New Roman" w:hAnsi="Times New Roman" w:cs="Times New Roman"/>
          <w:bCs/>
          <w:sz w:val="24"/>
          <w:szCs w:val="24"/>
        </w:rPr>
        <w:t>ПФР</w:t>
      </w:r>
      <w:r w:rsidRPr="00922A6C">
        <w:rPr>
          <w:rFonts w:ascii="Times New Roman" w:hAnsi="Times New Roman" w:cs="Times New Roman"/>
          <w:sz w:val="24"/>
          <w:szCs w:val="24"/>
        </w:rPr>
        <w:t>.</w:t>
      </w: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 xml:space="preserve">В 2015 году все </w:t>
      </w:r>
      <w:r w:rsidRPr="00922A6C">
        <w:rPr>
          <w:rFonts w:ascii="Times New Roman" w:hAnsi="Times New Roman" w:cs="Times New Roman"/>
          <w:bCs/>
          <w:sz w:val="24"/>
          <w:szCs w:val="24"/>
        </w:rPr>
        <w:t>пенсии</w:t>
      </w:r>
      <w:r w:rsidRPr="00922A6C">
        <w:rPr>
          <w:rFonts w:ascii="Times New Roman" w:hAnsi="Times New Roman" w:cs="Times New Roman"/>
          <w:sz w:val="24"/>
          <w:szCs w:val="24"/>
        </w:rPr>
        <w:t xml:space="preserve"> и пособия по линии </w:t>
      </w:r>
      <w:r w:rsidRPr="00922A6C">
        <w:rPr>
          <w:rFonts w:ascii="Times New Roman" w:hAnsi="Times New Roman" w:cs="Times New Roman"/>
          <w:bCs/>
          <w:sz w:val="24"/>
          <w:szCs w:val="24"/>
        </w:rPr>
        <w:t>ПФР</w:t>
      </w:r>
      <w:r w:rsidRPr="00922A6C">
        <w:rPr>
          <w:rFonts w:ascii="Times New Roman" w:hAnsi="Times New Roman" w:cs="Times New Roman"/>
          <w:sz w:val="24"/>
          <w:szCs w:val="24"/>
        </w:rPr>
        <w:t xml:space="preserve"> выплачивались на территории всей страны в срок и в полном объеме. </w:t>
      </w:r>
      <w:r w:rsidRPr="00922A6C">
        <w:rPr>
          <w:rFonts w:ascii="Times New Roman" w:hAnsi="Times New Roman" w:cs="Times New Roman"/>
          <w:bCs/>
          <w:sz w:val="24"/>
          <w:szCs w:val="24"/>
        </w:rPr>
        <w:t>Страховые пенсии</w:t>
      </w:r>
      <w:r w:rsidRPr="00922A6C">
        <w:rPr>
          <w:rFonts w:ascii="Times New Roman" w:hAnsi="Times New Roman" w:cs="Times New Roman"/>
          <w:sz w:val="24"/>
          <w:szCs w:val="24"/>
        </w:rPr>
        <w:t xml:space="preserve"> более 39 </w:t>
      </w:r>
      <w:proofErr w:type="spellStart"/>
      <w:proofErr w:type="gramStart"/>
      <w:r w:rsidRPr="00922A6C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922A6C">
        <w:rPr>
          <w:rFonts w:ascii="Times New Roman" w:hAnsi="Times New Roman" w:cs="Times New Roman"/>
          <w:sz w:val="24"/>
          <w:szCs w:val="24"/>
        </w:rPr>
        <w:t xml:space="preserve"> россиян были 1 февраля проиндексированы на 11,4%. 1 апреля на 10,3% были проиндексированы социальные пенсии свыше 3 </w:t>
      </w:r>
      <w:proofErr w:type="spellStart"/>
      <w:r w:rsidRPr="00922A6C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922A6C">
        <w:rPr>
          <w:rFonts w:ascii="Times New Roman" w:hAnsi="Times New Roman" w:cs="Times New Roman"/>
          <w:sz w:val="24"/>
          <w:szCs w:val="24"/>
        </w:rPr>
        <w:t xml:space="preserve"> россиян; на 5,5% были увеличены размеры ежемесячных денежных выплат (ЕДВ).</w:t>
      </w: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 xml:space="preserve">Средний размер </w:t>
      </w:r>
      <w:r w:rsidRPr="00922A6C">
        <w:rPr>
          <w:rFonts w:ascii="Times New Roman" w:hAnsi="Times New Roman" w:cs="Times New Roman"/>
          <w:bCs/>
          <w:sz w:val="24"/>
          <w:szCs w:val="24"/>
        </w:rPr>
        <w:t>страховой пенсии</w:t>
      </w:r>
      <w:r w:rsidRPr="00922A6C">
        <w:rPr>
          <w:rFonts w:ascii="Times New Roman" w:hAnsi="Times New Roman" w:cs="Times New Roman"/>
          <w:sz w:val="24"/>
          <w:szCs w:val="24"/>
        </w:rPr>
        <w:t xml:space="preserve"> в итоге составил 12,9 тыс. рублей, социальной пенсии – 8,3 тыс. рублей. Средний размер социальной пенсии детям-инвалидам составляет 12,4 тыс. рублей. Средние размеры </w:t>
      </w:r>
      <w:r w:rsidRPr="00922A6C">
        <w:rPr>
          <w:rFonts w:ascii="Times New Roman" w:hAnsi="Times New Roman" w:cs="Times New Roman"/>
          <w:bCs/>
          <w:sz w:val="24"/>
          <w:szCs w:val="24"/>
        </w:rPr>
        <w:t>пенсий</w:t>
      </w:r>
      <w:r w:rsidRPr="00922A6C">
        <w:rPr>
          <w:rFonts w:ascii="Times New Roman" w:hAnsi="Times New Roman" w:cs="Times New Roman"/>
          <w:sz w:val="24"/>
          <w:szCs w:val="24"/>
        </w:rPr>
        <w:t xml:space="preserve"> граждан из числа инвалидов вследствие военной травмы и участников Великой Отечественной войны, получающих две пенсии, составляют 29,4 тыс. рублей и 31,5 тыс. рублей соответственно.</w:t>
      </w: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 xml:space="preserve">В августе </w:t>
      </w:r>
      <w:proofErr w:type="spellStart"/>
      <w:r w:rsidRPr="00922A6C">
        <w:rPr>
          <w:rFonts w:ascii="Times New Roman" w:hAnsi="Times New Roman" w:cs="Times New Roman"/>
          <w:sz w:val="24"/>
          <w:szCs w:val="24"/>
        </w:rPr>
        <w:t>был</w:t>
      </w:r>
      <w:proofErr w:type="gramStart"/>
      <w:r w:rsidRPr="00922A6C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922A6C">
        <w:rPr>
          <w:rFonts w:ascii="Times New Roman" w:hAnsi="Times New Roman" w:cs="Times New Roman"/>
          <w:sz w:val="24"/>
          <w:szCs w:val="24"/>
        </w:rPr>
        <w:t xml:space="preserve"> проведено повышение </w:t>
      </w:r>
      <w:r w:rsidRPr="00922A6C">
        <w:rPr>
          <w:rFonts w:ascii="Times New Roman" w:hAnsi="Times New Roman" w:cs="Times New Roman"/>
          <w:bCs/>
          <w:sz w:val="24"/>
          <w:szCs w:val="24"/>
        </w:rPr>
        <w:t>страховых пенсий</w:t>
      </w:r>
      <w:r w:rsidRPr="00922A6C">
        <w:rPr>
          <w:rFonts w:ascii="Times New Roman" w:hAnsi="Times New Roman" w:cs="Times New Roman"/>
          <w:sz w:val="24"/>
          <w:szCs w:val="24"/>
        </w:rPr>
        <w:t xml:space="preserve"> работавших в 2-4 кварталах 2014 года </w:t>
      </w:r>
      <w:r w:rsidRPr="00922A6C">
        <w:rPr>
          <w:rFonts w:ascii="Times New Roman" w:hAnsi="Times New Roman" w:cs="Times New Roman"/>
          <w:bCs/>
          <w:sz w:val="24"/>
          <w:szCs w:val="24"/>
        </w:rPr>
        <w:t>пенсионеров</w:t>
      </w:r>
      <w:r w:rsidRPr="00922A6C">
        <w:rPr>
          <w:rFonts w:ascii="Times New Roman" w:hAnsi="Times New Roman" w:cs="Times New Roman"/>
          <w:sz w:val="24"/>
          <w:szCs w:val="24"/>
        </w:rPr>
        <w:t xml:space="preserve">. По оперативным данным в среднем </w:t>
      </w:r>
      <w:r w:rsidRPr="00922A6C">
        <w:rPr>
          <w:rFonts w:ascii="Times New Roman" w:hAnsi="Times New Roman" w:cs="Times New Roman"/>
          <w:bCs/>
          <w:sz w:val="24"/>
          <w:szCs w:val="24"/>
        </w:rPr>
        <w:t>страховые пенсии</w:t>
      </w:r>
      <w:r w:rsidRPr="00922A6C">
        <w:rPr>
          <w:rFonts w:ascii="Times New Roman" w:hAnsi="Times New Roman" w:cs="Times New Roman"/>
          <w:sz w:val="24"/>
          <w:szCs w:val="24"/>
        </w:rPr>
        <w:t xml:space="preserve"> работающих </w:t>
      </w:r>
      <w:r w:rsidRPr="00922A6C">
        <w:rPr>
          <w:rFonts w:ascii="Times New Roman" w:hAnsi="Times New Roman" w:cs="Times New Roman"/>
          <w:bCs/>
          <w:sz w:val="24"/>
          <w:szCs w:val="24"/>
        </w:rPr>
        <w:t>пенсионеров</w:t>
      </w:r>
      <w:r w:rsidRPr="00922A6C">
        <w:rPr>
          <w:rFonts w:ascii="Times New Roman" w:hAnsi="Times New Roman" w:cs="Times New Roman"/>
          <w:sz w:val="24"/>
          <w:szCs w:val="24"/>
        </w:rPr>
        <w:t xml:space="preserve"> увеличились на 185 рублей.</w:t>
      </w: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 xml:space="preserve">Одним из важных нововведений 2015 года стало начало приема Пенсионным фондом заявлений на назначение пенсии в электронном виде. Граждане получили возможность подать заявление на назначение пенсии через Личный кабинет застрахованного лица на сайте </w:t>
      </w:r>
      <w:r w:rsidRPr="00922A6C">
        <w:rPr>
          <w:rFonts w:ascii="Times New Roman" w:hAnsi="Times New Roman" w:cs="Times New Roman"/>
          <w:bCs/>
          <w:sz w:val="24"/>
          <w:szCs w:val="24"/>
        </w:rPr>
        <w:t>ПФР</w:t>
      </w:r>
      <w:r w:rsidRPr="00922A6C">
        <w:rPr>
          <w:rFonts w:ascii="Times New Roman" w:hAnsi="Times New Roman" w:cs="Times New Roman"/>
          <w:sz w:val="24"/>
          <w:szCs w:val="24"/>
        </w:rPr>
        <w:t>.</w:t>
      </w: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 xml:space="preserve">Такой способ обращения в </w:t>
      </w:r>
      <w:r w:rsidRPr="00922A6C">
        <w:rPr>
          <w:rFonts w:ascii="Times New Roman" w:hAnsi="Times New Roman" w:cs="Times New Roman"/>
          <w:bCs/>
          <w:sz w:val="24"/>
          <w:szCs w:val="24"/>
        </w:rPr>
        <w:t>ПФР</w:t>
      </w:r>
      <w:r w:rsidRPr="00922A6C">
        <w:rPr>
          <w:rFonts w:ascii="Times New Roman" w:hAnsi="Times New Roman" w:cs="Times New Roman"/>
          <w:sz w:val="24"/>
          <w:szCs w:val="24"/>
        </w:rPr>
        <w:t xml:space="preserve"> делает необязательным личный визит гражданина в клиентскую службу Пенсионного фонда. В 2015 году </w:t>
      </w:r>
      <w:r w:rsidRPr="00922A6C">
        <w:rPr>
          <w:rFonts w:ascii="Times New Roman" w:hAnsi="Times New Roman" w:cs="Times New Roman"/>
          <w:bCs/>
          <w:sz w:val="24"/>
          <w:szCs w:val="24"/>
        </w:rPr>
        <w:t>пенсионерами</w:t>
      </w:r>
      <w:r w:rsidRPr="00922A6C">
        <w:rPr>
          <w:rFonts w:ascii="Times New Roman" w:hAnsi="Times New Roman" w:cs="Times New Roman"/>
          <w:sz w:val="24"/>
          <w:szCs w:val="24"/>
        </w:rPr>
        <w:t xml:space="preserve"> без визита в </w:t>
      </w:r>
      <w:r w:rsidRPr="00922A6C">
        <w:rPr>
          <w:rFonts w:ascii="Times New Roman" w:hAnsi="Times New Roman" w:cs="Times New Roman"/>
          <w:bCs/>
          <w:sz w:val="24"/>
          <w:szCs w:val="24"/>
        </w:rPr>
        <w:t>ПФР</w:t>
      </w:r>
      <w:r w:rsidRPr="00922A6C">
        <w:rPr>
          <w:rFonts w:ascii="Times New Roman" w:hAnsi="Times New Roman" w:cs="Times New Roman"/>
          <w:sz w:val="24"/>
          <w:szCs w:val="24"/>
        </w:rPr>
        <w:t xml:space="preserve"> стали уже более 10 тыс. граждан, 5 тыс. </w:t>
      </w:r>
      <w:r w:rsidRPr="00922A6C">
        <w:rPr>
          <w:rFonts w:ascii="Times New Roman" w:hAnsi="Times New Roman" w:cs="Times New Roman"/>
          <w:bCs/>
          <w:sz w:val="24"/>
          <w:szCs w:val="24"/>
        </w:rPr>
        <w:t>пенсионеров</w:t>
      </w:r>
      <w:r w:rsidRPr="00922A6C">
        <w:rPr>
          <w:rFonts w:ascii="Times New Roman" w:hAnsi="Times New Roman" w:cs="Times New Roman"/>
          <w:sz w:val="24"/>
          <w:szCs w:val="24"/>
        </w:rPr>
        <w:t xml:space="preserve"> выбрали или изменили способ получения пенсии путем подачи заявления в электронной форме через Личный кабинет застрахованного лица.</w:t>
      </w: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 xml:space="preserve">Сегодня прием заявлений на назначение пенсии через Личный кабинет застрахованного лица в режиме опытной эксплуатации осуществляют 55 отделений </w:t>
      </w:r>
      <w:r w:rsidRPr="00922A6C">
        <w:rPr>
          <w:rFonts w:ascii="Times New Roman" w:hAnsi="Times New Roman" w:cs="Times New Roman"/>
          <w:bCs/>
          <w:sz w:val="24"/>
          <w:szCs w:val="24"/>
        </w:rPr>
        <w:t>ПФР</w:t>
      </w:r>
      <w:r w:rsidRPr="00922A6C">
        <w:rPr>
          <w:rFonts w:ascii="Times New Roman" w:hAnsi="Times New Roman" w:cs="Times New Roman"/>
          <w:sz w:val="24"/>
          <w:szCs w:val="24"/>
        </w:rPr>
        <w:t>. В ближайшее время опыт будет расширен на 82 отделения.</w:t>
      </w: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 xml:space="preserve">В части администрирования страховых взносов за первое полугодие 2015 года </w:t>
      </w:r>
      <w:r w:rsidRPr="00922A6C">
        <w:rPr>
          <w:rFonts w:ascii="Times New Roman" w:hAnsi="Times New Roman" w:cs="Times New Roman"/>
          <w:bCs/>
          <w:sz w:val="24"/>
          <w:szCs w:val="24"/>
        </w:rPr>
        <w:t>ПФР</w:t>
      </w:r>
      <w:r w:rsidRPr="00922A6C">
        <w:rPr>
          <w:rFonts w:ascii="Times New Roman" w:hAnsi="Times New Roman" w:cs="Times New Roman"/>
          <w:sz w:val="24"/>
          <w:szCs w:val="24"/>
        </w:rPr>
        <w:t xml:space="preserve"> обеспечил поступление страховых взносов на обязательное пенсионное страхование в размере 1 </w:t>
      </w:r>
      <w:proofErr w:type="spellStart"/>
      <w:proofErr w:type="gramStart"/>
      <w:r w:rsidRPr="00922A6C">
        <w:rPr>
          <w:rFonts w:ascii="Times New Roman" w:hAnsi="Times New Roman" w:cs="Times New Roman"/>
          <w:sz w:val="24"/>
          <w:szCs w:val="24"/>
        </w:rPr>
        <w:t>трлн</w:t>
      </w:r>
      <w:proofErr w:type="spellEnd"/>
      <w:proofErr w:type="gramEnd"/>
      <w:r w:rsidRPr="00922A6C">
        <w:rPr>
          <w:rFonts w:ascii="Times New Roman" w:hAnsi="Times New Roman" w:cs="Times New Roman"/>
          <w:sz w:val="24"/>
          <w:szCs w:val="24"/>
        </w:rPr>
        <w:t xml:space="preserve"> 840 </w:t>
      </w:r>
      <w:proofErr w:type="spellStart"/>
      <w:r w:rsidRPr="00922A6C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922A6C">
        <w:rPr>
          <w:rFonts w:ascii="Times New Roman" w:hAnsi="Times New Roman" w:cs="Times New Roman"/>
          <w:sz w:val="24"/>
          <w:szCs w:val="24"/>
        </w:rPr>
        <w:t xml:space="preserve"> рублей (темп прироста 4,9% к I полугодию 2014 года; 45,9% от годового прогнозного показателя).</w:t>
      </w: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 xml:space="preserve">В части мер поддержки семей, имеющих детей, по состоянию на начало августа Пенсионный фонд выдал более 6,3 </w:t>
      </w:r>
      <w:proofErr w:type="spellStart"/>
      <w:proofErr w:type="gramStart"/>
      <w:r w:rsidRPr="00922A6C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922A6C">
        <w:rPr>
          <w:rFonts w:ascii="Times New Roman" w:hAnsi="Times New Roman" w:cs="Times New Roman"/>
          <w:sz w:val="24"/>
          <w:szCs w:val="24"/>
        </w:rPr>
        <w:t xml:space="preserve"> сертификатов на </w:t>
      </w:r>
      <w:r w:rsidRPr="00922A6C">
        <w:rPr>
          <w:rFonts w:ascii="Times New Roman" w:hAnsi="Times New Roman" w:cs="Times New Roman"/>
          <w:bCs/>
          <w:sz w:val="24"/>
          <w:szCs w:val="24"/>
        </w:rPr>
        <w:t>материнский капитал</w:t>
      </w:r>
      <w:r w:rsidRPr="00922A6C">
        <w:rPr>
          <w:rFonts w:ascii="Times New Roman" w:hAnsi="Times New Roman" w:cs="Times New Roman"/>
          <w:sz w:val="24"/>
          <w:szCs w:val="24"/>
        </w:rPr>
        <w:t xml:space="preserve">. Самым популярным направлением расходования его средств по-прежнему остается улучшение жилищных условий: на эти цели средства направили 3 </w:t>
      </w:r>
      <w:proofErr w:type="spellStart"/>
      <w:proofErr w:type="gramStart"/>
      <w:r w:rsidRPr="00922A6C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922A6C">
        <w:rPr>
          <w:rFonts w:ascii="Times New Roman" w:hAnsi="Times New Roman" w:cs="Times New Roman"/>
          <w:sz w:val="24"/>
          <w:szCs w:val="24"/>
        </w:rPr>
        <w:t xml:space="preserve"> 160 тыс. российских семей. Из них более 2 </w:t>
      </w:r>
      <w:proofErr w:type="spellStart"/>
      <w:proofErr w:type="gramStart"/>
      <w:r w:rsidRPr="00922A6C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922A6C">
        <w:rPr>
          <w:rFonts w:ascii="Times New Roman" w:hAnsi="Times New Roman" w:cs="Times New Roman"/>
          <w:sz w:val="24"/>
          <w:szCs w:val="24"/>
        </w:rPr>
        <w:t xml:space="preserve"> семей частично или полностью погасили </w:t>
      </w:r>
      <w:r w:rsidRPr="00922A6C">
        <w:rPr>
          <w:rFonts w:ascii="Times New Roman" w:hAnsi="Times New Roman" w:cs="Times New Roman"/>
          <w:bCs/>
          <w:sz w:val="24"/>
          <w:szCs w:val="24"/>
        </w:rPr>
        <w:t>материнским капиталом</w:t>
      </w:r>
      <w:r w:rsidRPr="00922A6C">
        <w:rPr>
          <w:rFonts w:ascii="Times New Roman" w:hAnsi="Times New Roman" w:cs="Times New Roman"/>
          <w:sz w:val="24"/>
          <w:szCs w:val="24"/>
        </w:rPr>
        <w:t xml:space="preserve"> жилищные кредиты на сумму 766 </w:t>
      </w:r>
      <w:proofErr w:type="spellStart"/>
      <w:r w:rsidRPr="00922A6C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922A6C">
        <w:rPr>
          <w:rFonts w:ascii="Times New Roman" w:hAnsi="Times New Roman" w:cs="Times New Roman"/>
          <w:sz w:val="24"/>
          <w:szCs w:val="24"/>
        </w:rPr>
        <w:t xml:space="preserve"> рублей. Еще более миллиона семей улучшили жилищные условия, направив средства </w:t>
      </w:r>
      <w:r w:rsidRPr="00922A6C">
        <w:rPr>
          <w:rFonts w:ascii="Times New Roman" w:hAnsi="Times New Roman" w:cs="Times New Roman"/>
          <w:bCs/>
          <w:sz w:val="24"/>
          <w:szCs w:val="24"/>
        </w:rPr>
        <w:t>материнского капитала</w:t>
      </w:r>
      <w:r w:rsidRPr="00922A6C">
        <w:rPr>
          <w:rFonts w:ascii="Times New Roman" w:hAnsi="Times New Roman" w:cs="Times New Roman"/>
          <w:sz w:val="24"/>
          <w:szCs w:val="24"/>
        </w:rPr>
        <w:t xml:space="preserve"> на сумму 372 </w:t>
      </w:r>
      <w:proofErr w:type="spellStart"/>
      <w:proofErr w:type="gramStart"/>
      <w:r w:rsidRPr="00922A6C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922A6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922A6C">
        <w:rPr>
          <w:rFonts w:ascii="Times New Roman" w:hAnsi="Times New Roman" w:cs="Times New Roman"/>
          <w:sz w:val="24"/>
          <w:szCs w:val="24"/>
        </w:rPr>
        <w:lastRenderedPageBreak/>
        <w:t>на прямую покупку, строительство или реконструкцию жилья без привлечения кредитных средств.</w:t>
      </w: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 xml:space="preserve">Кроме улучшения жилищных условий, средства </w:t>
      </w:r>
      <w:r w:rsidRPr="00922A6C">
        <w:rPr>
          <w:rFonts w:ascii="Times New Roman" w:hAnsi="Times New Roman" w:cs="Times New Roman"/>
          <w:bCs/>
          <w:sz w:val="24"/>
          <w:szCs w:val="24"/>
        </w:rPr>
        <w:t>материнского капитала</w:t>
      </w:r>
      <w:r w:rsidRPr="00922A6C">
        <w:rPr>
          <w:rFonts w:ascii="Times New Roman" w:hAnsi="Times New Roman" w:cs="Times New Roman"/>
          <w:sz w:val="24"/>
          <w:szCs w:val="24"/>
        </w:rPr>
        <w:t xml:space="preserve"> можно направить на оплату образования или содержания любого из детей в образовательном учреждении и на увеличение будущей пенсии владелицы сертификата. Так, </w:t>
      </w:r>
      <w:r w:rsidRPr="00922A6C">
        <w:rPr>
          <w:rFonts w:ascii="Times New Roman" w:hAnsi="Times New Roman" w:cs="Times New Roman"/>
          <w:bCs/>
          <w:sz w:val="24"/>
          <w:szCs w:val="24"/>
        </w:rPr>
        <w:t>ПФР</w:t>
      </w:r>
      <w:r w:rsidRPr="00922A6C">
        <w:rPr>
          <w:rFonts w:ascii="Times New Roman" w:hAnsi="Times New Roman" w:cs="Times New Roman"/>
          <w:sz w:val="24"/>
          <w:szCs w:val="24"/>
        </w:rPr>
        <w:t xml:space="preserve"> принял уже 230 тыс. заявок на обучение детей на сумму 11,3 </w:t>
      </w:r>
      <w:proofErr w:type="spellStart"/>
      <w:proofErr w:type="gramStart"/>
      <w:r w:rsidRPr="00922A6C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922A6C">
        <w:rPr>
          <w:rFonts w:ascii="Times New Roman" w:hAnsi="Times New Roman" w:cs="Times New Roman"/>
          <w:sz w:val="24"/>
          <w:szCs w:val="24"/>
        </w:rPr>
        <w:t xml:space="preserve"> рублей и 2,8 тыс. заявок на перевод средств на накопительную часть будущей пенсии мамы на 558 </w:t>
      </w:r>
      <w:proofErr w:type="spellStart"/>
      <w:r w:rsidRPr="00922A6C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922A6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 xml:space="preserve">При этом в настоящий момент все территориальные органы Пенсионного фонда принимают заявления на единовременную выплату из средств </w:t>
      </w:r>
      <w:r w:rsidRPr="00922A6C">
        <w:rPr>
          <w:rFonts w:ascii="Times New Roman" w:hAnsi="Times New Roman" w:cs="Times New Roman"/>
          <w:bCs/>
          <w:sz w:val="24"/>
          <w:szCs w:val="24"/>
        </w:rPr>
        <w:t>материнского капитала</w:t>
      </w:r>
      <w:r w:rsidRPr="00922A6C">
        <w:rPr>
          <w:rFonts w:ascii="Times New Roman" w:hAnsi="Times New Roman" w:cs="Times New Roman"/>
          <w:sz w:val="24"/>
          <w:szCs w:val="24"/>
        </w:rPr>
        <w:t xml:space="preserve"> в размере 20 000 рублей.</w:t>
      </w: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 xml:space="preserve">Воспользоваться правом на получение единовременной выплаты могут все семьи, которые получили или получат право на материнский сертификат по состоянию на 31 декабря 2015 года и не использовали всю сумму </w:t>
      </w:r>
      <w:r w:rsidRPr="00922A6C">
        <w:rPr>
          <w:rFonts w:ascii="Times New Roman" w:hAnsi="Times New Roman" w:cs="Times New Roman"/>
          <w:bCs/>
          <w:sz w:val="24"/>
          <w:szCs w:val="24"/>
        </w:rPr>
        <w:t>материнского капитала</w:t>
      </w:r>
      <w:r w:rsidRPr="00922A6C">
        <w:rPr>
          <w:rFonts w:ascii="Times New Roman" w:hAnsi="Times New Roman" w:cs="Times New Roman"/>
          <w:sz w:val="24"/>
          <w:szCs w:val="24"/>
        </w:rPr>
        <w:t xml:space="preserve"> на основные направления расходования капитала. При решении получить единовременную выплату заявление в </w:t>
      </w:r>
      <w:r w:rsidRPr="00922A6C">
        <w:rPr>
          <w:rFonts w:ascii="Times New Roman" w:hAnsi="Times New Roman" w:cs="Times New Roman"/>
          <w:bCs/>
          <w:sz w:val="24"/>
          <w:szCs w:val="24"/>
        </w:rPr>
        <w:t>ПФР</w:t>
      </w:r>
      <w:r w:rsidRPr="00922A6C">
        <w:rPr>
          <w:rFonts w:ascii="Times New Roman" w:hAnsi="Times New Roman" w:cs="Times New Roman"/>
          <w:sz w:val="24"/>
          <w:szCs w:val="24"/>
        </w:rPr>
        <w:t xml:space="preserve"> необходимо подать не позднее 31 марта 2016 года.</w:t>
      </w: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 xml:space="preserve">На начало августа заявление на единовременную выплату подали более 1,3 </w:t>
      </w:r>
      <w:proofErr w:type="spellStart"/>
      <w:proofErr w:type="gramStart"/>
      <w:r w:rsidRPr="00922A6C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922A6C">
        <w:rPr>
          <w:rFonts w:ascii="Times New Roman" w:hAnsi="Times New Roman" w:cs="Times New Roman"/>
          <w:sz w:val="24"/>
          <w:szCs w:val="24"/>
        </w:rPr>
        <w:t xml:space="preserve"> семей. Из них выплату уже получили 874 тысячи семей на общую сумму 17,3 </w:t>
      </w:r>
      <w:proofErr w:type="spellStart"/>
      <w:proofErr w:type="gramStart"/>
      <w:r w:rsidRPr="00922A6C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922A6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22A6C" w:rsidRPr="00922A6C" w:rsidRDefault="00922A6C" w:rsidP="00922A6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22A6C" w:rsidRPr="00922A6C" w:rsidRDefault="00922A6C" w:rsidP="00922A6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gramStart"/>
      <w:r w:rsidRPr="00922A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2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A6C">
        <w:rPr>
          <w:rFonts w:ascii="Times New Roman" w:hAnsi="Times New Roman" w:cs="Times New Roman"/>
          <w:sz w:val="24"/>
          <w:szCs w:val="24"/>
        </w:rPr>
        <w:t>Приозерском</w:t>
      </w:r>
      <w:proofErr w:type="gramEnd"/>
      <w:r w:rsidRPr="00922A6C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922A6C" w:rsidRPr="00922A6C" w:rsidRDefault="00922A6C" w:rsidP="00922A6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A6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22A6C" w:rsidRDefault="00922A6C" w:rsidP="00922A6C">
      <w:pPr>
        <w:ind w:firstLine="765"/>
        <w:jc w:val="right"/>
        <w:rPr>
          <w:rFonts w:eastAsia="Times New Roman" w:cs="Times New Roman"/>
          <w:lang w:eastAsia="ar-SA"/>
        </w:rPr>
      </w:pPr>
    </w:p>
    <w:p w:rsidR="00922A6C" w:rsidRDefault="00922A6C" w:rsidP="00922A6C">
      <w:pPr>
        <w:ind w:firstLine="765"/>
        <w:jc w:val="both"/>
        <w:rPr>
          <w:rFonts w:eastAsia="Times New Roman" w:cs="Times New Roman"/>
          <w:lang w:eastAsia="ar-SA"/>
        </w:rPr>
      </w:pPr>
    </w:p>
    <w:p w:rsidR="00922A6C" w:rsidRDefault="00922A6C" w:rsidP="00922A6C">
      <w:pPr>
        <w:ind w:firstLine="765"/>
        <w:jc w:val="both"/>
        <w:rPr>
          <w:rFonts w:eastAsia="Times New Roman" w:cs="Times New Roman"/>
          <w:lang w:eastAsia="ar-SA"/>
        </w:rPr>
      </w:pP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A6C" w:rsidRPr="00922A6C" w:rsidRDefault="00922A6C" w:rsidP="00922A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2A6C" w:rsidRPr="00922A6C" w:rsidSect="0040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A6C"/>
    <w:rsid w:val="00126C50"/>
    <w:rsid w:val="001906D1"/>
    <w:rsid w:val="002A7BCD"/>
    <w:rsid w:val="0040345F"/>
    <w:rsid w:val="005367A4"/>
    <w:rsid w:val="007E4FBB"/>
    <w:rsid w:val="00922A6C"/>
    <w:rsid w:val="00C2075F"/>
    <w:rsid w:val="00DC1A3B"/>
    <w:rsid w:val="00FD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5F"/>
  </w:style>
  <w:style w:type="paragraph" w:styleId="3">
    <w:name w:val="heading 3"/>
    <w:basedOn w:val="a"/>
    <w:next w:val="a"/>
    <w:link w:val="30"/>
    <w:uiPriority w:val="9"/>
    <w:qFormat/>
    <w:rsid w:val="00922A6C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 w:cs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2A6C"/>
    <w:rPr>
      <w:rFonts w:ascii="Arial" w:eastAsia="Times New Roman" w:hAnsi="Arial" w:cs="Arial"/>
      <w:bCs/>
      <w:i/>
      <w:sz w:val="24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Company>ПФР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lexx_admin</dc:creator>
  <cp:keywords/>
  <dc:description/>
  <cp:lastModifiedBy>lexx_admin</cp:lastModifiedBy>
  <cp:revision>1</cp:revision>
  <dcterms:created xsi:type="dcterms:W3CDTF">2015-08-31T11:48:00Z</dcterms:created>
  <dcterms:modified xsi:type="dcterms:W3CDTF">2015-08-31T11:50:00Z</dcterms:modified>
</cp:coreProperties>
</file>