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53" w:rsidRPr="001528A5" w:rsidRDefault="0057197E">
      <w:pPr>
        <w:jc w:val="center"/>
        <w:rPr>
          <w:b/>
          <w:bCs/>
          <w:sz w:val="24"/>
          <w:szCs w:val="24"/>
        </w:rPr>
      </w:pPr>
      <w:r w:rsidRPr="001528A5">
        <w:rPr>
          <w:b/>
          <w:bCs/>
          <w:sz w:val="24"/>
          <w:szCs w:val="24"/>
        </w:rPr>
        <w:t>СОВЕТ ДЕПУТАТОВ</w:t>
      </w:r>
    </w:p>
    <w:p w:rsidR="001528A5" w:rsidRDefault="001528A5" w:rsidP="001528A5">
      <w:pPr>
        <w:jc w:val="center"/>
        <w:rPr>
          <w:b/>
          <w:bCs/>
          <w:sz w:val="24"/>
          <w:szCs w:val="24"/>
        </w:rPr>
      </w:pPr>
      <w:r w:rsidRPr="001528A5">
        <w:rPr>
          <w:b/>
          <w:bCs/>
          <w:sz w:val="24"/>
          <w:szCs w:val="24"/>
        </w:rPr>
        <w:t>Муниципального образования Петровское сельское поселение</w:t>
      </w:r>
    </w:p>
    <w:p w:rsidR="001528A5" w:rsidRDefault="001528A5" w:rsidP="001528A5">
      <w:pPr>
        <w:jc w:val="center"/>
        <w:rPr>
          <w:b/>
          <w:bCs/>
          <w:sz w:val="24"/>
          <w:szCs w:val="24"/>
        </w:rPr>
      </w:pPr>
      <w:r w:rsidRPr="001528A5">
        <w:rPr>
          <w:b/>
          <w:bCs/>
          <w:sz w:val="24"/>
          <w:szCs w:val="24"/>
        </w:rPr>
        <w:t>муниципального образования Приозерский муниципальный район</w:t>
      </w:r>
    </w:p>
    <w:p w:rsidR="00892C53" w:rsidRDefault="001528A5" w:rsidP="001528A5">
      <w:pPr>
        <w:jc w:val="center"/>
        <w:rPr>
          <w:b/>
          <w:bCs/>
          <w:sz w:val="24"/>
          <w:szCs w:val="24"/>
        </w:rPr>
      </w:pPr>
      <w:r w:rsidRPr="001528A5">
        <w:rPr>
          <w:b/>
          <w:bCs/>
          <w:sz w:val="24"/>
          <w:szCs w:val="24"/>
        </w:rPr>
        <w:t>Ленинградской области</w:t>
      </w:r>
    </w:p>
    <w:p w:rsidR="001528A5" w:rsidRPr="001528A5" w:rsidRDefault="001528A5" w:rsidP="001528A5">
      <w:pPr>
        <w:jc w:val="center"/>
        <w:rPr>
          <w:sz w:val="24"/>
          <w:szCs w:val="24"/>
        </w:rPr>
      </w:pPr>
    </w:p>
    <w:p w:rsidR="00892C53" w:rsidRPr="00633DE7" w:rsidRDefault="0057197E" w:rsidP="0057197E">
      <w:pPr>
        <w:jc w:val="center"/>
        <w:rPr>
          <w:b/>
          <w:bCs/>
          <w:sz w:val="24"/>
          <w:szCs w:val="24"/>
        </w:rPr>
      </w:pPr>
      <w:r w:rsidRPr="001528A5">
        <w:rPr>
          <w:b/>
          <w:bCs/>
          <w:sz w:val="24"/>
          <w:szCs w:val="24"/>
        </w:rPr>
        <w:t>РЕШЕНИЕ</w:t>
      </w:r>
    </w:p>
    <w:p w:rsidR="00633DE7" w:rsidRPr="00633DE7" w:rsidRDefault="00633DE7" w:rsidP="00AE56B6">
      <w:pPr>
        <w:jc w:val="center"/>
        <w:rPr>
          <w:b/>
          <w:bCs/>
          <w:sz w:val="24"/>
          <w:szCs w:val="24"/>
        </w:rPr>
      </w:pPr>
    </w:p>
    <w:p w:rsidR="00633DE7" w:rsidRPr="00633DE7" w:rsidRDefault="00B41113" w:rsidP="00BC5C95">
      <w:pPr>
        <w:rPr>
          <w:sz w:val="24"/>
          <w:szCs w:val="24"/>
        </w:rPr>
      </w:pPr>
      <w:r>
        <w:rPr>
          <w:sz w:val="24"/>
          <w:szCs w:val="24"/>
        </w:rPr>
        <w:t xml:space="preserve">от 23 </w:t>
      </w:r>
      <w:r w:rsidR="00AE56B6">
        <w:rPr>
          <w:sz w:val="24"/>
          <w:szCs w:val="24"/>
        </w:rPr>
        <w:t>декабря 2016 года</w:t>
      </w:r>
      <w:r w:rsidR="001528A5">
        <w:rPr>
          <w:sz w:val="24"/>
          <w:szCs w:val="24"/>
        </w:rPr>
        <w:t xml:space="preserve">                                                                                     №  </w:t>
      </w:r>
      <w:r>
        <w:rPr>
          <w:sz w:val="24"/>
          <w:szCs w:val="24"/>
        </w:rPr>
        <w:t>93</w:t>
      </w:r>
    </w:p>
    <w:p w:rsidR="00633DE7" w:rsidRPr="007433B9" w:rsidRDefault="00633DE7" w:rsidP="00BC5C95">
      <w:pPr>
        <w:rPr>
          <w:sz w:val="24"/>
          <w:szCs w:val="24"/>
        </w:rPr>
      </w:pPr>
    </w:p>
    <w:p w:rsidR="0089715E" w:rsidRPr="00230DDC" w:rsidRDefault="00F16741" w:rsidP="005A4754">
      <w:pPr>
        <w:widowControl w:val="0"/>
        <w:ind w:right="4819"/>
        <w:jc w:val="both"/>
        <w:rPr>
          <w:sz w:val="24"/>
          <w:szCs w:val="24"/>
        </w:rPr>
      </w:pPr>
      <w:r w:rsidRPr="00230DDC">
        <w:rPr>
          <w:sz w:val="24"/>
          <w:szCs w:val="24"/>
        </w:rPr>
        <w:t xml:space="preserve">Об утверждении Положения об </w:t>
      </w:r>
      <w:r w:rsidR="003D1938" w:rsidRPr="00230DDC">
        <w:rPr>
          <w:sz w:val="24"/>
          <w:szCs w:val="24"/>
        </w:rPr>
        <w:t>ус</w:t>
      </w:r>
      <w:r w:rsidR="00633DE7">
        <w:rPr>
          <w:sz w:val="24"/>
          <w:szCs w:val="24"/>
        </w:rPr>
        <w:t xml:space="preserve">ловиях предоставления права на </w:t>
      </w:r>
      <w:r w:rsidR="003D1938" w:rsidRPr="00230DDC">
        <w:rPr>
          <w:sz w:val="24"/>
          <w:szCs w:val="24"/>
        </w:rPr>
        <w:t>пенсию</w:t>
      </w:r>
      <w:r w:rsidR="0089715E" w:rsidRPr="00230DDC">
        <w:rPr>
          <w:sz w:val="24"/>
          <w:szCs w:val="24"/>
        </w:rPr>
        <w:t xml:space="preserve"> за</w:t>
      </w:r>
      <w:r w:rsidR="00633DE7">
        <w:rPr>
          <w:sz w:val="24"/>
          <w:szCs w:val="24"/>
        </w:rPr>
        <w:t xml:space="preserve"> выслугу лет лицам, замещавшим </w:t>
      </w:r>
      <w:r w:rsidR="0089715E" w:rsidRPr="00230DDC">
        <w:rPr>
          <w:sz w:val="24"/>
          <w:szCs w:val="24"/>
        </w:rPr>
        <w:t>должности муниципальной службы Лен</w:t>
      </w:r>
      <w:r w:rsidR="00B3432E" w:rsidRPr="00230DDC">
        <w:rPr>
          <w:sz w:val="24"/>
          <w:szCs w:val="24"/>
        </w:rPr>
        <w:t>инградской области в органах местного самоуправления муниципального образования</w:t>
      </w:r>
      <w:r w:rsidR="001528A5">
        <w:rPr>
          <w:sz w:val="24"/>
          <w:szCs w:val="24"/>
        </w:rPr>
        <w:t xml:space="preserve"> Петровское сельское поселение муниципального образования</w:t>
      </w:r>
      <w:r w:rsidR="00B3432E" w:rsidRPr="00230DDC">
        <w:rPr>
          <w:sz w:val="24"/>
          <w:szCs w:val="24"/>
        </w:rPr>
        <w:t xml:space="preserve"> Приозерский муниципальный район Ленинградской области</w:t>
      </w:r>
      <w:r w:rsidR="001528A5">
        <w:rPr>
          <w:sz w:val="24"/>
          <w:szCs w:val="24"/>
        </w:rPr>
        <w:t>.</w:t>
      </w:r>
    </w:p>
    <w:p w:rsidR="00892C53" w:rsidRPr="00AA3A88" w:rsidRDefault="00892C53" w:rsidP="0089715E">
      <w:pPr>
        <w:tabs>
          <w:tab w:val="left" w:pos="4253"/>
        </w:tabs>
        <w:ind w:right="4961"/>
        <w:jc w:val="both"/>
        <w:rPr>
          <w:sz w:val="24"/>
          <w:szCs w:val="24"/>
        </w:rPr>
      </w:pPr>
    </w:p>
    <w:p w:rsidR="0022147E" w:rsidRPr="00633DE7" w:rsidRDefault="00D970A4" w:rsidP="00463411">
      <w:pPr>
        <w:ind w:firstLine="709"/>
        <w:jc w:val="both"/>
        <w:rPr>
          <w:sz w:val="24"/>
          <w:szCs w:val="24"/>
        </w:rPr>
      </w:pPr>
      <w:r w:rsidRPr="00633B8C">
        <w:rPr>
          <w:sz w:val="24"/>
          <w:szCs w:val="24"/>
        </w:rPr>
        <w:t>В</w:t>
      </w:r>
      <w:r w:rsidR="0022147E" w:rsidRPr="00633B8C">
        <w:rPr>
          <w:sz w:val="24"/>
          <w:szCs w:val="24"/>
        </w:rPr>
        <w:t xml:space="preserve"> </w:t>
      </w:r>
      <w:r w:rsidR="0022147E" w:rsidRPr="00633DE7">
        <w:rPr>
          <w:sz w:val="24"/>
          <w:szCs w:val="24"/>
        </w:rPr>
        <w:t xml:space="preserve">соответствии с </w:t>
      </w:r>
      <w:hyperlink r:id="rId8" w:history="1">
        <w:r w:rsidR="0022147E" w:rsidRPr="00633DE7">
          <w:rPr>
            <w:sz w:val="24"/>
            <w:szCs w:val="24"/>
          </w:rPr>
          <w:t>Конституцией</w:t>
        </w:r>
      </w:hyperlink>
      <w:r w:rsidR="00633DE7">
        <w:rPr>
          <w:sz w:val="24"/>
          <w:szCs w:val="24"/>
        </w:rPr>
        <w:t xml:space="preserve"> Российской Федерации, </w:t>
      </w:r>
      <w:r w:rsidR="00606FF2" w:rsidRPr="00633DE7">
        <w:rPr>
          <w:sz w:val="24"/>
          <w:szCs w:val="24"/>
        </w:rPr>
        <w:t>Ф</w:t>
      </w:r>
      <w:r w:rsidR="0022147E" w:rsidRPr="00633DE7">
        <w:rPr>
          <w:sz w:val="24"/>
          <w:szCs w:val="24"/>
        </w:rPr>
        <w:t xml:space="preserve">едеральными законами от 15 декабря 2001 года </w:t>
      </w:r>
      <w:hyperlink r:id="rId9" w:history="1">
        <w:r w:rsidR="0022147E" w:rsidRPr="00633DE7">
          <w:rPr>
            <w:sz w:val="24"/>
            <w:szCs w:val="24"/>
          </w:rPr>
          <w:t>№ 166-ФЗ</w:t>
        </w:r>
      </w:hyperlink>
      <w:r w:rsidR="0022147E" w:rsidRPr="00633DE7">
        <w:rPr>
          <w:sz w:val="24"/>
          <w:szCs w:val="24"/>
        </w:rPr>
        <w:t xml:space="preserve"> "О государственном пенсионном обеспечении в Российской Федерац</w:t>
      </w:r>
      <w:r w:rsidR="00A42442">
        <w:rPr>
          <w:sz w:val="24"/>
          <w:szCs w:val="24"/>
        </w:rPr>
        <w:t>ии"</w:t>
      </w:r>
      <w:r w:rsidR="00633DE7">
        <w:rPr>
          <w:sz w:val="24"/>
          <w:szCs w:val="24"/>
        </w:rPr>
        <w:t xml:space="preserve">, </w:t>
      </w:r>
      <w:r w:rsidR="0022147E" w:rsidRPr="00633DE7">
        <w:rPr>
          <w:sz w:val="24"/>
          <w:szCs w:val="24"/>
        </w:rPr>
        <w:t>от 02 марта 2007 года</w:t>
      </w:r>
      <w:r w:rsidR="00A42442">
        <w:rPr>
          <w:sz w:val="24"/>
          <w:szCs w:val="24"/>
        </w:rPr>
        <w:t xml:space="preserve"> № 25-ФЗ "</w:t>
      </w:r>
      <w:r w:rsidR="0022147E" w:rsidRPr="00633DE7">
        <w:rPr>
          <w:sz w:val="24"/>
          <w:szCs w:val="24"/>
        </w:rPr>
        <w:t>О муниципальной с</w:t>
      </w:r>
      <w:r w:rsidR="00633DE7">
        <w:rPr>
          <w:sz w:val="24"/>
          <w:szCs w:val="24"/>
        </w:rPr>
        <w:t xml:space="preserve">лужбе в Российской Федерации", </w:t>
      </w:r>
      <w:r w:rsidR="0022147E" w:rsidRPr="00633DE7">
        <w:rPr>
          <w:sz w:val="24"/>
          <w:szCs w:val="24"/>
        </w:rPr>
        <w:t xml:space="preserve">от 28 декабря 2013 года </w:t>
      </w:r>
      <w:hyperlink r:id="rId10" w:history="1">
        <w:r w:rsidR="0022147E" w:rsidRPr="00633DE7">
          <w:rPr>
            <w:sz w:val="24"/>
            <w:szCs w:val="24"/>
          </w:rPr>
          <w:t>№ 400-ФЗ</w:t>
        </w:r>
      </w:hyperlink>
      <w:r w:rsidR="0022147E" w:rsidRPr="00633DE7">
        <w:rPr>
          <w:sz w:val="24"/>
          <w:szCs w:val="24"/>
        </w:rPr>
        <w:t xml:space="preserve"> "О страховых пенси</w:t>
      </w:r>
      <w:r w:rsidR="00A42442">
        <w:rPr>
          <w:sz w:val="24"/>
          <w:szCs w:val="24"/>
        </w:rPr>
        <w:t>ях"</w:t>
      </w:r>
      <w:r w:rsidR="0022147E" w:rsidRPr="00633DE7">
        <w:rPr>
          <w:sz w:val="24"/>
          <w:szCs w:val="24"/>
        </w:rPr>
        <w:t>,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w:t>
      </w:r>
      <w:r w:rsidR="00A42442">
        <w:rPr>
          <w:sz w:val="24"/>
          <w:szCs w:val="24"/>
        </w:rPr>
        <w:t>ан"</w:t>
      </w:r>
      <w:r w:rsidR="0022147E" w:rsidRPr="00633DE7">
        <w:rPr>
          <w:sz w:val="24"/>
          <w:szCs w:val="24"/>
        </w:rPr>
        <w:t xml:space="preserve"> и областным </w:t>
      </w:r>
      <w:hyperlink r:id="rId11" w:history="1">
        <w:r w:rsidR="0022147E" w:rsidRPr="00633DE7">
          <w:rPr>
            <w:sz w:val="24"/>
            <w:szCs w:val="24"/>
          </w:rPr>
          <w:t>законом</w:t>
        </w:r>
      </w:hyperlink>
      <w:r w:rsidR="00633DE7">
        <w:rPr>
          <w:sz w:val="24"/>
          <w:szCs w:val="24"/>
        </w:rPr>
        <w:t xml:space="preserve"> </w:t>
      </w:r>
      <w:r w:rsidR="00633DE7" w:rsidRPr="00633DE7">
        <w:rPr>
          <w:sz w:val="24"/>
          <w:szCs w:val="24"/>
        </w:rPr>
        <w:t>от 11 марта 2008 года</w:t>
      </w:r>
      <w:r w:rsidR="0022147E" w:rsidRPr="00633DE7">
        <w:rPr>
          <w:sz w:val="24"/>
          <w:szCs w:val="24"/>
        </w:rPr>
        <w:t xml:space="preserve"> </w:t>
      </w:r>
      <w:r w:rsidR="00633DE7" w:rsidRPr="00633DE7">
        <w:rPr>
          <w:sz w:val="24"/>
          <w:szCs w:val="24"/>
        </w:rPr>
        <w:t xml:space="preserve">№ 14-оз </w:t>
      </w:r>
      <w:r w:rsidR="00A42442">
        <w:rPr>
          <w:sz w:val="24"/>
          <w:szCs w:val="24"/>
        </w:rPr>
        <w:t>"</w:t>
      </w:r>
      <w:r w:rsidR="0022147E" w:rsidRPr="00633DE7">
        <w:rPr>
          <w:sz w:val="24"/>
          <w:szCs w:val="24"/>
        </w:rPr>
        <w:t>О правовом регулировании муниципальной службы в Ленинградской области</w:t>
      </w:r>
      <w:r w:rsidR="00A42442">
        <w:rPr>
          <w:sz w:val="24"/>
          <w:szCs w:val="24"/>
        </w:rPr>
        <w:t>"</w:t>
      </w:r>
      <w:r w:rsidR="00230DDC" w:rsidRPr="00633DE7">
        <w:rPr>
          <w:sz w:val="24"/>
          <w:szCs w:val="24"/>
        </w:rPr>
        <w:t>,</w:t>
      </w:r>
      <w:r w:rsidR="00E50E63" w:rsidRPr="00633DE7">
        <w:rPr>
          <w:sz w:val="24"/>
          <w:szCs w:val="24"/>
        </w:rPr>
        <w:t xml:space="preserve"> </w:t>
      </w:r>
      <w:r w:rsidR="00230DDC" w:rsidRPr="00633DE7">
        <w:rPr>
          <w:sz w:val="24"/>
          <w:szCs w:val="24"/>
        </w:rPr>
        <w:t>Уставом муниципального образования</w:t>
      </w:r>
      <w:r w:rsidR="00CE0828">
        <w:rPr>
          <w:sz w:val="24"/>
          <w:szCs w:val="24"/>
        </w:rPr>
        <w:t xml:space="preserve"> Петровское сельское поселение МО</w:t>
      </w:r>
      <w:r w:rsidR="00230DDC" w:rsidRPr="00633DE7">
        <w:rPr>
          <w:sz w:val="24"/>
          <w:szCs w:val="24"/>
        </w:rPr>
        <w:t xml:space="preserve"> Приозерский муниципальный район Ленинградской области </w:t>
      </w:r>
      <w:r w:rsidR="00E50E63" w:rsidRPr="00633DE7">
        <w:rPr>
          <w:sz w:val="24"/>
          <w:szCs w:val="24"/>
        </w:rPr>
        <w:t>Совет депутатов муниципального образования Приозерский муниципальный район Ленинградской области</w:t>
      </w:r>
      <w:r w:rsidR="00FE73D8" w:rsidRPr="00633DE7">
        <w:rPr>
          <w:sz w:val="24"/>
          <w:szCs w:val="24"/>
        </w:rPr>
        <w:t xml:space="preserve"> (далее Совет депутатов)</w:t>
      </w:r>
      <w:r w:rsidR="00E50E63" w:rsidRPr="00633DE7">
        <w:rPr>
          <w:sz w:val="24"/>
          <w:szCs w:val="24"/>
        </w:rPr>
        <w:t xml:space="preserve"> РЕШИЛ:</w:t>
      </w:r>
    </w:p>
    <w:p w:rsidR="00F16741" w:rsidRPr="00633DE7" w:rsidRDefault="00E50E63" w:rsidP="00E50E63">
      <w:pPr>
        <w:ind w:firstLine="709"/>
        <w:jc w:val="both"/>
        <w:rPr>
          <w:sz w:val="24"/>
          <w:szCs w:val="24"/>
        </w:rPr>
      </w:pPr>
      <w:r w:rsidRPr="00633DE7">
        <w:rPr>
          <w:rFonts w:eastAsia="Calibri"/>
          <w:sz w:val="24"/>
          <w:szCs w:val="24"/>
          <w:lang w:eastAsia="en-US"/>
        </w:rPr>
        <w:t xml:space="preserve">1. </w:t>
      </w:r>
      <w:r w:rsidR="00F16741" w:rsidRPr="00633DE7">
        <w:rPr>
          <w:rFonts w:eastAsia="Calibri"/>
          <w:sz w:val="24"/>
          <w:szCs w:val="24"/>
          <w:lang w:eastAsia="en-US"/>
        </w:rPr>
        <w:t xml:space="preserve">Утвердить </w:t>
      </w:r>
      <w:r w:rsidR="00A622E7" w:rsidRPr="00633DE7">
        <w:rPr>
          <w:sz w:val="24"/>
          <w:szCs w:val="24"/>
        </w:rPr>
        <w:t>Положение</w:t>
      </w:r>
      <w:r w:rsidR="00F16741" w:rsidRPr="00633DE7">
        <w:rPr>
          <w:sz w:val="24"/>
          <w:szCs w:val="24"/>
        </w:rPr>
        <w:t xml:space="preserve"> об ус</w:t>
      </w:r>
      <w:r w:rsidR="00633DE7">
        <w:rPr>
          <w:sz w:val="24"/>
          <w:szCs w:val="24"/>
        </w:rPr>
        <w:t xml:space="preserve">ловиях предоставления права на </w:t>
      </w:r>
      <w:r w:rsidR="00F16741" w:rsidRPr="00633DE7">
        <w:rPr>
          <w:sz w:val="24"/>
          <w:szCs w:val="24"/>
        </w:rPr>
        <w:t>пенсию за</w:t>
      </w:r>
      <w:r w:rsidR="00633DE7">
        <w:rPr>
          <w:sz w:val="24"/>
          <w:szCs w:val="24"/>
        </w:rPr>
        <w:t xml:space="preserve"> выслугу лет лицам, замещавшим должности</w:t>
      </w:r>
      <w:r w:rsidR="009432A1" w:rsidRPr="00633DE7">
        <w:rPr>
          <w:sz w:val="24"/>
          <w:szCs w:val="24"/>
        </w:rPr>
        <w:t xml:space="preserve"> муниципальной службы </w:t>
      </w:r>
      <w:r w:rsidR="00B3432E" w:rsidRPr="00633DE7">
        <w:rPr>
          <w:sz w:val="24"/>
          <w:szCs w:val="24"/>
        </w:rPr>
        <w:t xml:space="preserve">Ленинградской области </w:t>
      </w:r>
      <w:r w:rsidR="009432A1" w:rsidRPr="00633DE7">
        <w:rPr>
          <w:sz w:val="24"/>
          <w:szCs w:val="24"/>
        </w:rPr>
        <w:t>в органах местного самоуправления муниципального образования</w:t>
      </w:r>
      <w:r w:rsidR="001528A5">
        <w:rPr>
          <w:sz w:val="24"/>
          <w:szCs w:val="24"/>
        </w:rPr>
        <w:t xml:space="preserve"> Петровское сельское поселение муниципального образования</w:t>
      </w:r>
      <w:r w:rsidR="003A0D79">
        <w:rPr>
          <w:sz w:val="24"/>
          <w:szCs w:val="24"/>
        </w:rPr>
        <w:t xml:space="preserve"> </w:t>
      </w:r>
      <w:r w:rsidR="009432A1" w:rsidRPr="00633DE7">
        <w:rPr>
          <w:sz w:val="24"/>
          <w:szCs w:val="24"/>
        </w:rPr>
        <w:t xml:space="preserve"> Приозерский муниципальный район </w:t>
      </w:r>
      <w:r w:rsidR="00F16741" w:rsidRPr="00633DE7">
        <w:rPr>
          <w:sz w:val="24"/>
          <w:szCs w:val="24"/>
        </w:rPr>
        <w:t>Ленинградской области</w:t>
      </w:r>
      <w:r w:rsidR="00A622E7" w:rsidRPr="00633DE7">
        <w:rPr>
          <w:sz w:val="24"/>
          <w:szCs w:val="24"/>
        </w:rPr>
        <w:t>,</w:t>
      </w:r>
      <w:r w:rsidR="00633DE7">
        <w:rPr>
          <w:sz w:val="24"/>
          <w:szCs w:val="24"/>
        </w:rPr>
        <w:t xml:space="preserve"> согласно п</w:t>
      </w:r>
      <w:r w:rsidR="00F16741" w:rsidRPr="00633DE7">
        <w:rPr>
          <w:sz w:val="24"/>
          <w:szCs w:val="24"/>
        </w:rPr>
        <w:t>риложению</w:t>
      </w:r>
      <w:r w:rsidR="00633DE7">
        <w:rPr>
          <w:sz w:val="24"/>
          <w:szCs w:val="24"/>
        </w:rPr>
        <w:t xml:space="preserve"> 1</w:t>
      </w:r>
      <w:r w:rsidR="00F16741" w:rsidRPr="00633DE7">
        <w:rPr>
          <w:sz w:val="24"/>
          <w:szCs w:val="24"/>
        </w:rPr>
        <w:t>.</w:t>
      </w:r>
    </w:p>
    <w:p w:rsidR="0013465F" w:rsidRPr="00633DE7" w:rsidRDefault="0013465F" w:rsidP="0013465F">
      <w:pPr>
        <w:ind w:firstLine="709"/>
        <w:jc w:val="both"/>
        <w:rPr>
          <w:sz w:val="24"/>
          <w:szCs w:val="24"/>
        </w:rPr>
      </w:pPr>
      <w:r w:rsidRPr="00633DE7">
        <w:rPr>
          <w:sz w:val="24"/>
          <w:szCs w:val="24"/>
        </w:rPr>
        <w:t>2. Опубликовать данное решение в средствах массовой ин</w:t>
      </w:r>
      <w:r w:rsidR="00A622E7" w:rsidRPr="00633DE7">
        <w:rPr>
          <w:sz w:val="24"/>
          <w:szCs w:val="24"/>
        </w:rPr>
        <w:t>ф</w:t>
      </w:r>
      <w:r w:rsidRPr="00633DE7">
        <w:rPr>
          <w:sz w:val="24"/>
          <w:szCs w:val="24"/>
        </w:rPr>
        <w:t>ормации.</w:t>
      </w:r>
    </w:p>
    <w:p w:rsidR="0013465F" w:rsidRPr="00633DE7" w:rsidRDefault="0013465F" w:rsidP="0013465F">
      <w:pPr>
        <w:ind w:firstLine="709"/>
        <w:jc w:val="both"/>
        <w:rPr>
          <w:sz w:val="24"/>
          <w:szCs w:val="24"/>
        </w:rPr>
      </w:pPr>
      <w:r w:rsidRPr="00633DE7">
        <w:rPr>
          <w:sz w:val="24"/>
          <w:szCs w:val="24"/>
        </w:rPr>
        <w:t>3. Данное решение вступает в силу с 1 января 2017 года.</w:t>
      </w:r>
    </w:p>
    <w:p w:rsidR="00463411" w:rsidRPr="00633DE7" w:rsidRDefault="00463411" w:rsidP="00463411">
      <w:pPr>
        <w:tabs>
          <w:tab w:val="num" w:pos="1440"/>
        </w:tabs>
        <w:ind w:firstLine="709"/>
        <w:jc w:val="both"/>
        <w:rPr>
          <w:sz w:val="24"/>
          <w:szCs w:val="24"/>
        </w:rPr>
      </w:pPr>
      <w:r w:rsidRPr="00633DE7">
        <w:rPr>
          <w:sz w:val="24"/>
          <w:szCs w:val="24"/>
        </w:rPr>
        <w:t xml:space="preserve">4. Контроль за исполнение настоящего решения возложить на </w:t>
      </w:r>
      <w:r w:rsidR="00633DE7">
        <w:rPr>
          <w:sz w:val="24"/>
          <w:szCs w:val="24"/>
        </w:rPr>
        <w:t xml:space="preserve">постоянную </w:t>
      </w:r>
      <w:r w:rsidRPr="00633DE7">
        <w:rPr>
          <w:sz w:val="24"/>
          <w:szCs w:val="24"/>
        </w:rPr>
        <w:t xml:space="preserve">комиссию по местному самоуправлению, </w:t>
      </w:r>
      <w:r w:rsidR="00633DE7">
        <w:rPr>
          <w:sz w:val="24"/>
          <w:szCs w:val="24"/>
        </w:rPr>
        <w:t>законности,</w:t>
      </w:r>
      <w:r w:rsidRPr="00633DE7">
        <w:rPr>
          <w:sz w:val="24"/>
          <w:szCs w:val="24"/>
        </w:rPr>
        <w:t xml:space="preserve"> правопорядку</w:t>
      </w:r>
      <w:r w:rsidR="00633DE7">
        <w:rPr>
          <w:sz w:val="24"/>
          <w:szCs w:val="24"/>
        </w:rPr>
        <w:t xml:space="preserve"> </w:t>
      </w:r>
      <w:r w:rsidRPr="00633DE7">
        <w:rPr>
          <w:sz w:val="24"/>
          <w:szCs w:val="24"/>
        </w:rPr>
        <w:t>и</w:t>
      </w:r>
      <w:r w:rsidR="00633DE7">
        <w:rPr>
          <w:sz w:val="24"/>
          <w:szCs w:val="24"/>
        </w:rPr>
        <w:t xml:space="preserve"> </w:t>
      </w:r>
      <w:r w:rsidRPr="00633DE7">
        <w:rPr>
          <w:sz w:val="24"/>
          <w:szCs w:val="24"/>
        </w:rPr>
        <w:t>социальным</w:t>
      </w:r>
      <w:r w:rsidR="00633DE7">
        <w:rPr>
          <w:sz w:val="24"/>
          <w:szCs w:val="24"/>
        </w:rPr>
        <w:t xml:space="preserve"> </w:t>
      </w:r>
      <w:r w:rsidRPr="00633DE7">
        <w:rPr>
          <w:sz w:val="24"/>
          <w:szCs w:val="24"/>
        </w:rPr>
        <w:t>вопросам</w:t>
      </w:r>
      <w:r w:rsidR="00633DE7">
        <w:rPr>
          <w:sz w:val="24"/>
          <w:szCs w:val="24"/>
        </w:rPr>
        <w:t xml:space="preserve"> </w:t>
      </w:r>
      <w:r w:rsidRPr="00633DE7">
        <w:rPr>
          <w:sz w:val="24"/>
          <w:szCs w:val="24"/>
        </w:rPr>
        <w:t>(председат</w:t>
      </w:r>
      <w:r w:rsidR="00551BBF">
        <w:rPr>
          <w:sz w:val="24"/>
          <w:szCs w:val="24"/>
        </w:rPr>
        <w:t>ель Настина Е.И.</w:t>
      </w:r>
      <w:r w:rsidRPr="00633DE7">
        <w:rPr>
          <w:sz w:val="24"/>
          <w:szCs w:val="24"/>
        </w:rPr>
        <w:t>).</w:t>
      </w:r>
    </w:p>
    <w:p w:rsidR="00633DE7" w:rsidRPr="00633DE7" w:rsidRDefault="00633DE7" w:rsidP="005A4754">
      <w:pPr>
        <w:ind w:firstLine="709"/>
        <w:jc w:val="both"/>
        <w:rPr>
          <w:sz w:val="24"/>
          <w:szCs w:val="24"/>
        </w:rPr>
      </w:pPr>
    </w:p>
    <w:p w:rsidR="00551BBF" w:rsidRPr="00551BBF" w:rsidRDefault="00551BBF" w:rsidP="00551BBF">
      <w:pPr>
        <w:autoSpaceDE/>
        <w:autoSpaceDN/>
        <w:jc w:val="both"/>
        <w:rPr>
          <w:rFonts w:eastAsia="Calibri"/>
          <w:sz w:val="24"/>
          <w:szCs w:val="24"/>
          <w:lang w:eastAsia="en-US"/>
        </w:rPr>
      </w:pPr>
      <w:r w:rsidRPr="00551BBF">
        <w:rPr>
          <w:rFonts w:eastAsia="Calibri"/>
          <w:sz w:val="24"/>
          <w:szCs w:val="24"/>
          <w:lang w:eastAsia="en-US"/>
        </w:rPr>
        <w:t>Глава муниципального образования</w:t>
      </w:r>
    </w:p>
    <w:p w:rsidR="00551BBF" w:rsidRDefault="00551BBF" w:rsidP="00551BBF">
      <w:pPr>
        <w:autoSpaceDE/>
        <w:autoSpaceDN/>
        <w:jc w:val="both"/>
        <w:rPr>
          <w:rFonts w:eastAsia="Calibri"/>
          <w:sz w:val="24"/>
          <w:szCs w:val="24"/>
          <w:lang w:eastAsia="en-US"/>
        </w:rPr>
      </w:pPr>
      <w:r w:rsidRPr="00551BBF">
        <w:rPr>
          <w:rFonts w:eastAsia="Calibri"/>
          <w:sz w:val="24"/>
          <w:szCs w:val="24"/>
          <w:lang w:eastAsia="en-US"/>
        </w:rPr>
        <w:t>Петровское сельское поселение                                                           И.Г.Пьянкова</w:t>
      </w:r>
    </w:p>
    <w:p w:rsidR="002B0C03" w:rsidRDefault="002B0C03" w:rsidP="00551BBF">
      <w:pPr>
        <w:pStyle w:val="a4"/>
        <w:tabs>
          <w:tab w:val="clear" w:pos="4536"/>
          <w:tab w:val="clear" w:pos="9072"/>
          <w:tab w:val="left" w:pos="8505"/>
        </w:tabs>
        <w:jc w:val="both"/>
        <w:rPr>
          <w:sz w:val="24"/>
          <w:szCs w:val="24"/>
        </w:rPr>
      </w:pPr>
    </w:p>
    <w:p w:rsidR="002B0C03" w:rsidRDefault="002B0C03" w:rsidP="00551BBF">
      <w:pPr>
        <w:pStyle w:val="a4"/>
        <w:tabs>
          <w:tab w:val="clear" w:pos="4536"/>
          <w:tab w:val="clear" w:pos="9072"/>
          <w:tab w:val="left" w:pos="8505"/>
        </w:tabs>
        <w:jc w:val="both"/>
        <w:rPr>
          <w:sz w:val="24"/>
          <w:szCs w:val="24"/>
        </w:rPr>
      </w:pPr>
    </w:p>
    <w:p w:rsidR="00551BBF" w:rsidRPr="00551BBF" w:rsidRDefault="00551BBF" w:rsidP="00551BBF">
      <w:pPr>
        <w:autoSpaceDE/>
        <w:autoSpaceDN/>
        <w:jc w:val="both"/>
        <w:rPr>
          <w:rFonts w:eastAsia="Calibri"/>
          <w:sz w:val="24"/>
          <w:szCs w:val="24"/>
          <w:lang w:eastAsia="en-US"/>
        </w:rPr>
      </w:pPr>
    </w:p>
    <w:p w:rsidR="00551BBF" w:rsidRPr="00551BBF" w:rsidRDefault="00551BBF" w:rsidP="00551BBF">
      <w:pPr>
        <w:autoSpaceDE/>
        <w:autoSpaceDN/>
        <w:jc w:val="right"/>
        <w:rPr>
          <w:rFonts w:eastAsia="Calibri"/>
          <w:sz w:val="28"/>
          <w:szCs w:val="28"/>
          <w:lang w:eastAsia="en-US"/>
        </w:rPr>
      </w:pPr>
      <w:r w:rsidRPr="00551BBF">
        <w:rPr>
          <w:rFonts w:eastAsia="Calibri"/>
          <w:b/>
          <w:sz w:val="28"/>
          <w:szCs w:val="28"/>
          <w:lang w:eastAsia="en-US"/>
        </w:rPr>
        <w:tab/>
      </w:r>
      <w:r w:rsidRPr="00551BBF">
        <w:rPr>
          <w:rFonts w:eastAsia="Calibri"/>
          <w:b/>
          <w:sz w:val="28"/>
          <w:szCs w:val="28"/>
          <w:lang w:eastAsia="en-US"/>
        </w:rPr>
        <w:tab/>
      </w:r>
      <w:r w:rsidRPr="00551BBF">
        <w:rPr>
          <w:rFonts w:eastAsia="Calibri"/>
          <w:b/>
          <w:sz w:val="28"/>
          <w:szCs w:val="28"/>
          <w:lang w:eastAsia="en-US"/>
        </w:rPr>
        <w:tab/>
      </w:r>
      <w:r w:rsidRPr="00551BBF">
        <w:rPr>
          <w:rFonts w:eastAsia="Calibri"/>
          <w:sz w:val="28"/>
          <w:szCs w:val="28"/>
          <w:lang w:eastAsia="en-US"/>
        </w:rPr>
        <w:tab/>
      </w:r>
    </w:p>
    <w:p w:rsidR="00551BBF" w:rsidRPr="00551BBF" w:rsidRDefault="00551BBF" w:rsidP="00551BBF">
      <w:pPr>
        <w:autoSpaceDE/>
        <w:autoSpaceDN/>
        <w:jc w:val="both"/>
        <w:rPr>
          <w:rFonts w:eastAsia="Calibri"/>
          <w:lang w:eastAsia="en-US"/>
        </w:rPr>
      </w:pPr>
      <w:r w:rsidRPr="00551BBF">
        <w:rPr>
          <w:rFonts w:eastAsia="Calibri"/>
          <w:lang w:eastAsia="en-US"/>
        </w:rPr>
        <w:t>Исп. Торопова И.И.-66-132</w:t>
      </w:r>
    </w:p>
    <w:p w:rsidR="00551BBF" w:rsidRPr="00551BBF" w:rsidRDefault="00551BBF" w:rsidP="00551BBF">
      <w:pPr>
        <w:autoSpaceDE/>
        <w:autoSpaceDN/>
        <w:jc w:val="both"/>
        <w:rPr>
          <w:rFonts w:eastAsia="Calibri"/>
          <w:lang w:eastAsia="en-US"/>
        </w:rPr>
      </w:pPr>
      <w:r w:rsidRPr="00551BBF">
        <w:rPr>
          <w:rFonts w:eastAsia="Calibri"/>
          <w:lang w:eastAsia="en-US"/>
        </w:rPr>
        <w:t>Разослано: 2-дело, 1-прокуратура</w:t>
      </w:r>
      <w:r w:rsidRPr="00551BBF">
        <w:rPr>
          <w:rFonts w:eastAsia="Calibri"/>
          <w:lang w:eastAsia="en-US"/>
        </w:rPr>
        <w:tab/>
      </w:r>
    </w:p>
    <w:p w:rsidR="00B41113" w:rsidRDefault="002B0C03" w:rsidP="002B0C03">
      <w:pPr>
        <w:pStyle w:val="2"/>
        <w:ind w:firstLine="0"/>
        <w:rPr>
          <w:szCs w:val="24"/>
        </w:rPr>
      </w:pPr>
      <w:r>
        <w:rPr>
          <w:szCs w:val="24"/>
        </w:rPr>
        <w:lastRenderedPageBreak/>
        <w:t xml:space="preserve">                                                                                                                             </w:t>
      </w:r>
    </w:p>
    <w:p w:rsidR="00B41113" w:rsidRDefault="00B41113" w:rsidP="002B0C03">
      <w:pPr>
        <w:pStyle w:val="2"/>
        <w:ind w:firstLine="0"/>
        <w:rPr>
          <w:szCs w:val="24"/>
        </w:rPr>
      </w:pPr>
    </w:p>
    <w:p w:rsidR="00127D78" w:rsidRDefault="00127D78" w:rsidP="00B41113">
      <w:pPr>
        <w:pStyle w:val="2"/>
        <w:ind w:firstLine="0"/>
        <w:jc w:val="right"/>
        <w:rPr>
          <w:szCs w:val="24"/>
        </w:rPr>
      </w:pPr>
    </w:p>
    <w:p w:rsidR="00127D78" w:rsidRDefault="00127D78" w:rsidP="00B41113">
      <w:pPr>
        <w:pStyle w:val="2"/>
        <w:ind w:firstLine="0"/>
        <w:jc w:val="right"/>
        <w:rPr>
          <w:szCs w:val="24"/>
        </w:rPr>
      </w:pPr>
    </w:p>
    <w:p w:rsidR="00127D78" w:rsidRDefault="00127D78" w:rsidP="00B41113">
      <w:pPr>
        <w:pStyle w:val="2"/>
        <w:ind w:firstLine="0"/>
        <w:jc w:val="right"/>
        <w:rPr>
          <w:szCs w:val="24"/>
        </w:rPr>
      </w:pPr>
    </w:p>
    <w:p w:rsidR="007D223C" w:rsidRPr="00633DE7" w:rsidRDefault="002B0C03" w:rsidP="00B41113">
      <w:pPr>
        <w:pStyle w:val="2"/>
        <w:ind w:firstLine="0"/>
        <w:jc w:val="right"/>
        <w:rPr>
          <w:szCs w:val="24"/>
        </w:rPr>
      </w:pPr>
      <w:r>
        <w:rPr>
          <w:szCs w:val="24"/>
        </w:rPr>
        <w:t xml:space="preserve">  </w:t>
      </w:r>
      <w:r w:rsidR="007D223C" w:rsidRPr="00633DE7">
        <w:rPr>
          <w:szCs w:val="24"/>
        </w:rPr>
        <w:t>УТВЕРЖДЕНО</w:t>
      </w:r>
    </w:p>
    <w:p w:rsidR="007D223C" w:rsidRPr="00633DE7" w:rsidRDefault="007D223C" w:rsidP="007D223C">
      <w:pPr>
        <w:ind w:left="5670"/>
        <w:jc w:val="right"/>
        <w:rPr>
          <w:sz w:val="24"/>
          <w:szCs w:val="24"/>
        </w:rPr>
      </w:pPr>
      <w:r w:rsidRPr="00633DE7">
        <w:rPr>
          <w:sz w:val="24"/>
          <w:szCs w:val="24"/>
        </w:rPr>
        <w:t>решением Совета депутатов</w:t>
      </w:r>
    </w:p>
    <w:p w:rsidR="007D223C" w:rsidRPr="00633DE7" w:rsidRDefault="007D223C" w:rsidP="007D223C">
      <w:pPr>
        <w:ind w:left="5670"/>
        <w:jc w:val="right"/>
        <w:rPr>
          <w:sz w:val="24"/>
          <w:szCs w:val="24"/>
        </w:rPr>
      </w:pPr>
      <w:r w:rsidRPr="00633DE7">
        <w:rPr>
          <w:sz w:val="24"/>
          <w:szCs w:val="24"/>
        </w:rPr>
        <w:t>муниципального образования</w:t>
      </w:r>
    </w:p>
    <w:p w:rsidR="007D223C" w:rsidRDefault="002B0C03" w:rsidP="007D223C">
      <w:pPr>
        <w:ind w:left="5670"/>
        <w:jc w:val="right"/>
        <w:rPr>
          <w:sz w:val="24"/>
          <w:szCs w:val="24"/>
        </w:rPr>
      </w:pPr>
      <w:r>
        <w:rPr>
          <w:sz w:val="24"/>
          <w:szCs w:val="24"/>
        </w:rPr>
        <w:t>Петровское сельское поселение</w:t>
      </w:r>
    </w:p>
    <w:p w:rsidR="007D223C" w:rsidRPr="00633DE7" w:rsidRDefault="00AE56B6" w:rsidP="007D223C">
      <w:pPr>
        <w:ind w:left="5670"/>
        <w:jc w:val="right"/>
        <w:rPr>
          <w:sz w:val="24"/>
          <w:szCs w:val="24"/>
        </w:rPr>
      </w:pPr>
      <w:r>
        <w:rPr>
          <w:sz w:val="24"/>
          <w:szCs w:val="24"/>
        </w:rPr>
        <w:t>от</w:t>
      </w:r>
      <w:r w:rsidR="00B41113">
        <w:rPr>
          <w:sz w:val="24"/>
          <w:szCs w:val="24"/>
        </w:rPr>
        <w:t xml:space="preserve"> 23.12.2016 № 93</w:t>
      </w:r>
    </w:p>
    <w:p w:rsidR="007D223C" w:rsidRPr="00633DE7" w:rsidRDefault="007D223C" w:rsidP="007D223C">
      <w:pPr>
        <w:ind w:left="5670"/>
        <w:jc w:val="right"/>
        <w:rPr>
          <w:sz w:val="24"/>
          <w:szCs w:val="24"/>
        </w:rPr>
      </w:pPr>
      <w:r>
        <w:rPr>
          <w:sz w:val="24"/>
          <w:szCs w:val="24"/>
        </w:rPr>
        <w:t xml:space="preserve"> приложение 1</w:t>
      </w:r>
    </w:p>
    <w:p w:rsidR="007D223C" w:rsidRPr="007D223C" w:rsidRDefault="007D223C" w:rsidP="007D223C">
      <w:pPr>
        <w:jc w:val="right"/>
        <w:rPr>
          <w:sz w:val="24"/>
          <w:szCs w:val="24"/>
        </w:rPr>
      </w:pPr>
    </w:p>
    <w:p w:rsidR="007D223C" w:rsidRPr="007D223C" w:rsidRDefault="007D223C" w:rsidP="007D223C">
      <w:pPr>
        <w:ind w:left="5670"/>
        <w:jc w:val="center"/>
        <w:rPr>
          <w:sz w:val="24"/>
        </w:rPr>
      </w:pPr>
    </w:p>
    <w:p w:rsidR="007D223C" w:rsidRPr="002B0C03" w:rsidRDefault="007D223C" w:rsidP="007D223C">
      <w:pPr>
        <w:keepNext/>
        <w:autoSpaceDE/>
        <w:autoSpaceDN/>
        <w:ind w:firstLine="709"/>
        <w:jc w:val="center"/>
        <w:outlineLvl w:val="5"/>
        <w:rPr>
          <w:b/>
          <w:sz w:val="24"/>
          <w:szCs w:val="24"/>
        </w:rPr>
      </w:pPr>
      <w:r w:rsidRPr="002B0C03">
        <w:rPr>
          <w:b/>
          <w:sz w:val="24"/>
          <w:szCs w:val="24"/>
        </w:rPr>
        <w:t>ПОЛОЖЕНИЕ</w:t>
      </w:r>
    </w:p>
    <w:p w:rsidR="007D223C" w:rsidRDefault="007D223C" w:rsidP="007D223C">
      <w:pPr>
        <w:widowControl w:val="0"/>
        <w:ind w:firstLine="709"/>
        <w:jc w:val="center"/>
        <w:rPr>
          <w:b/>
          <w:sz w:val="24"/>
          <w:szCs w:val="24"/>
        </w:rPr>
      </w:pPr>
      <w:r w:rsidRPr="002B0C03">
        <w:rPr>
          <w:b/>
          <w:sz w:val="24"/>
          <w:szCs w:val="24"/>
        </w:rPr>
        <w:t>об условиях предоставления права на пенсию за выслугу лет лицам, замещавшим должности муниципальной службы</w:t>
      </w:r>
      <w:r w:rsidR="00C77385">
        <w:rPr>
          <w:b/>
          <w:sz w:val="24"/>
          <w:szCs w:val="24"/>
        </w:rPr>
        <w:t xml:space="preserve"> Ленинградской области в органе</w:t>
      </w:r>
      <w:r w:rsidRPr="002B0C03">
        <w:rPr>
          <w:b/>
          <w:sz w:val="24"/>
          <w:szCs w:val="24"/>
        </w:rPr>
        <w:t xml:space="preserve"> местного самоуправления муниципального образования </w:t>
      </w:r>
      <w:r w:rsidR="002B0C03" w:rsidRPr="002B0C03">
        <w:rPr>
          <w:b/>
          <w:sz w:val="24"/>
          <w:szCs w:val="24"/>
        </w:rPr>
        <w:t xml:space="preserve">Петровское сельское поселение муниципального образования </w:t>
      </w:r>
      <w:r w:rsidRPr="002B0C03">
        <w:rPr>
          <w:b/>
          <w:sz w:val="24"/>
          <w:szCs w:val="24"/>
        </w:rPr>
        <w:t>Приозерский муниципальный район Ленинградской области</w:t>
      </w:r>
    </w:p>
    <w:p w:rsidR="00A1146B" w:rsidRPr="002B0C03" w:rsidRDefault="00A1146B" w:rsidP="007D223C">
      <w:pPr>
        <w:widowControl w:val="0"/>
        <w:ind w:firstLine="709"/>
        <w:jc w:val="center"/>
        <w:rPr>
          <w:b/>
          <w:sz w:val="24"/>
          <w:szCs w:val="24"/>
        </w:rPr>
      </w:pPr>
    </w:p>
    <w:p w:rsidR="007D223C" w:rsidRPr="00A1146B" w:rsidRDefault="00A1146B" w:rsidP="00A1146B">
      <w:pPr>
        <w:pStyle w:val="ConsNonformat"/>
        <w:ind w:right="0"/>
        <w:jc w:val="center"/>
        <w:rPr>
          <w:rFonts w:ascii="Times New Roman" w:hAnsi="Times New Roman"/>
          <w:b/>
          <w:sz w:val="24"/>
          <w:szCs w:val="24"/>
        </w:rPr>
      </w:pPr>
      <w:r w:rsidRPr="00193565">
        <w:rPr>
          <w:rFonts w:ascii="Times New Roman" w:hAnsi="Times New Roman"/>
          <w:b/>
          <w:sz w:val="24"/>
          <w:szCs w:val="24"/>
        </w:rPr>
        <w:t>1.</w:t>
      </w:r>
      <w:r w:rsidRPr="00A1146B">
        <w:rPr>
          <w:b/>
        </w:rPr>
        <w:t xml:space="preserve"> </w:t>
      </w:r>
      <w:r>
        <w:rPr>
          <w:rFonts w:ascii="Times New Roman" w:hAnsi="Times New Roman"/>
          <w:b/>
          <w:sz w:val="24"/>
          <w:szCs w:val="24"/>
        </w:rPr>
        <w:t>Общие положения</w:t>
      </w:r>
    </w:p>
    <w:p w:rsidR="007D223C" w:rsidRPr="007D223C" w:rsidRDefault="007D223C" w:rsidP="007D223C">
      <w:pPr>
        <w:widowControl w:val="0"/>
        <w:ind w:firstLine="709"/>
        <w:jc w:val="both"/>
        <w:rPr>
          <w:sz w:val="24"/>
          <w:szCs w:val="24"/>
        </w:rPr>
      </w:pPr>
      <w:r w:rsidRPr="007D223C">
        <w:rPr>
          <w:sz w:val="24"/>
          <w:szCs w:val="24"/>
        </w:rPr>
        <w:t>Настоящее Положение определяет условия предоставления права на пенсию за выслугу лет лицам, замещавшим должности муниципальной службы Ленинградской области</w:t>
      </w:r>
      <w:r>
        <w:rPr>
          <w:sz w:val="24"/>
          <w:szCs w:val="24"/>
        </w:rPr>
        <w:t>,</w:t>
      </w:r>
      <w:r w:rsidRPr="007D223C">
        <w:rPr>
          <w:sz w:val="24"/>
          <w:szCs w:val="24"/>
        </w:rPr>
        <w:t xml:space="preserve"> в соответствии с </w:t>
      </w:r>
      <w:hyperlink r:id="rId12" w:history="1">
        <w:r w:rsidRPr="007D223C">
          <w:rPr>
            <w:sz w:val="24"/>
            <w:szCs w:val="24"/>
          </w:rPr>
          <w:t>Конституцией</w:t>
        </w:r>
      </w:hyperlink>
      <w:r w:rsidRPr="007D223C">
        <w:rPr>
          <w:sz w:val="24"/>
          <w:szCs w:val="24"/>
        </w:rPr>
        <w:t xml:space="preserve"> Российской Федерации, федеральными законами от 15 декабря 2001 года </w:t>
      </w:r>
      <w:hyperlink r:id="rId13" w:history="1">
        <w:r w:rsidRPr="007D223C">
          <w:rPr>
            <w:sz w:val="24"/>
            <w:szCs w:val="24"/>
          </w:rPr>
          <w:t>№ 166-ФЗ</w:t>
        </w:r>
      </w:hyperlink>
      <w:r w:rsidRPr="007D223C">
        <w:rPr>
          <w:sz w:val="24"/>
          <w:szCs w:val="24"/>
        </w:rPr>
        <w:t xml:space="preserve"> "О государственном пенсионном обеспечении в Российской Федерации" (далее – Федеральный закон №</w:t>
      </w:r>
      <w:r>
        <w:rPr>
          <w:sz w:val="24"/>
          <w:szCs w:val="24"/>
        </w:rPr>
        <w:t xml:space="preserve"> </w:t>
      </w:r>
      <w:r w:rsidRPr="007D223C">
        <w:rPr>
          <w:sz w:val="24"/>
          <w:szCs w:val="24"/>
        </w:rPr>
        <w:t>166-ФЗ), от 02 марта 2007 года № 25-ФЗ «О муниципальной с</w:t>
      </w:r>
      <w:r>
        <w:rPr>
          <w:sz w:val="24"/>
          <w:szCs w:val="24"/>
        </w:rPr>
        <w:t xml:space="preserve">лужбе в Российской Федерации", </w:t>
      </w:r>
      <w:r w:rsidRPr="007D223C">
        <w:rPr>
          <w:sz w:val="24"/>
          <w:szCs w:val="24"/>
        </w:rPr>
        <w:t xml:space="preserve">от 28 декабря 2013 года </w:t>
      </w:r>
      <w:hyperlink r:id="rId14" w:history="1">
        <w:r w:rsidRPr="007D223C">
          <w:rPr>
            <w:sz w:val="24"/>
            <w:szCs w:val="24"/>
          </w:rPr>
          <w:t>№ 400-ФЗ</w:t>
        </w:r>
      </w:hyperlink>
      <w:r w:rsidRPr="007D223C">
        <w:rPr>
          <w:sz w:val="24"/>
          <w:szCs w:val="24"/>
        </w:rPr>
        <w:t xml:space="preserve"> "О страховых пенсиях" (далее – Федеральный закон №</w:t>
      </w:r>
      <w:r>
        <w:rPr>
          <w:sz w:val="24"/>
          <w:szCs w:val="24"/>
        </w:rPr>
        <w:t xml:space="preserve"> </w:t>
      </w:r>
      <w:r w:rsidRPr="007D223C">
        <w:rPr>
          <w:sz w:val="24"/>
          <w:szCs w:val="24"/>
        </w:rPr>
        <w:t>400-ФЗ),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(далее – Федеральный закон №</w:t>
      </w:r>
      <w:r>
        <w:rPr>
          <w:sz w:val="24"/>
          <w:szCs w:val="24"/>
        </w:rPr>
        <w:t xml:space="preserve"> </w:t>
      </w:r>
      <w:r w:rsidRPr="007D223C">
        <w:rPr>
          <w:sz w:val="24"/>
          <w:szCs w:val="24"/>
        </w:rPr>
        <w:t xml:space="preserve">143-ФЗ) и областным </w:t>
      </w:r>
      <w:hyperlink r:id="rId15" w:history="1">
        <w:r w:rsidRPr="007D223C">
          <w:rPr>
            <w:sz w:val="24"/>
            <w:szCs w:val="24"/>
          </w:rPr>
          <w:t>законом</w:t>
        </w:r>
      </w:hyperlink>
      <w:r w:rsidRPr="007D223C">
        <w:rPr>
          <w:sz w:val="24"/>
          <w:szCs w:val="24"/>
        </w:rPr>
        <w:t xml:space="preserve"> «О правовом регулировании муниципальной службы в Ленинградской области» от 11 марта 2008 года № 14-оз.</w:t>
      </w:r>
    </w:p>
    <w:p w:rsidR="007D223C" w:rsidRPr="007D223C" w:rsidRDefault="007D223C" w:rsidP="007D223C">
      <w:pPr>
        <w:widowControl w:val="0"/>
        <w:ind w:firstLine="709"/>
        <w:jc w:val="both"/>
        <w:rPr>
          <w:sz w:val="24"/>
          <w:szCs w:val="24"/>
        </w:rPr>
      </w:pPr>
      <w:r w:rsidRPr="007D223C">
        <w:rPr>
          <w:sz w:val="24"/>
          <w:szCs w:val="24"/>
        </w:rPr>
        <w:t>Наст</w:t>
      </w:r>
      <w:r>
        <w:rPr>
          <w:sz w:val="24"/>
          <w:szCs w:val="24"/>
        </w:rPr>
        <w:t xml:space="preserve">оящее Положение </w:t>
      </w:r>
      <w:r w:rsidRPr="007D223C">
        <w:rPr>
          <w:sz w:val="24"/>
          <w:szCs w:val="24"/>
        </w:rPr>
        <w:t>не определяет условия предоставления права на пенсию за выслугу лет:</w:t>
      </w:r>
    </w:p>
    <w:p w:rsidR="007D223C" w:rsidRPr="007D223C" w:rsidRDefault="007D223C" w:rsidP="007D223C">
      <w:pPr>
        <w:widowControl w:val="0"/>
        <w:ind w:firstLine="709"/>
        <w:jc w:val="both"/>
        <w:rPr>
          <w:rFonts w:eastAsia="Calibri"/>
          <w:sz w:val="24"/>
          <w:szCs w:val="24"/>
          <w:lang w:eastAsia="en-US"/>
        </w:rPr>
      </w:pPr>
      <w:r w:rsidRPr="007D223C">
        <w:rPr>
          <w:rFonts w:eastAsia="Calibri"/>
          <w:sz w:val="24"/>
          <w:szCs w:val="24"/>
          <w:lang w:eastAsia="en-US"/>
        </w:rPr>
        <w:t xml:space="preserve">лицам, замещавшим до 1 января 2006 года муниципальные должности муниципальной службы Ленинградской области (в соответствии с областным </w:t>
      </w:r>
      <w:hyperlink r:id="rId16" w:history="1">
        <w:r w:rsidRPr="007D223C">
          <w:rPr>
            <w:rFonts w:eastAsia="Calibri"/>
            <w:sz w:val="24"/>
            <w:szCs w:val="24"/>
            <w:lang w:eastAsia="en-US"/>
          </w:rPr>
          <w:t>законом</w:t>
        </w:r>
      </w:hyperlink>
      <w:r w:rsidRPr="007D223C">
        <w:rPr>
          <w:rFonts w:eastAsia="Calibri"/>
          <w:sz w:val="24"/>
          <w:szCs w:val="24"/>
          <w:lang w:eastAsia="en-US"/>
        </w:rPr>
        <w:t xml:space="preserve"> от 17 января 1997 года № 2-оз "О муниципальной службе в Ленинградской области");</w:t>
      </w:r>
    </w:p>
    <w:p w:rsidR="00663034" w:rsidRPr="002B0C03" w:rsidRDefault="007D223C" w:rsidP="002B0C03">
      <w:pPr>
        <w:ind w:firstLine="709"/>
        <w:jc w:val="both"/>
        <w:outlineLvl w:val="0"/>
        <w:rPr>
          <w:rFonts w:eastAsia="Calibri"/>
          <w:sz w:val="24"/>
          <w:szCs w:val="24"/>
          <w:lang w:eastAsia="en-US"/>
        </w:rPr>
      </w:pPr>
      <w:r w:rsidRPr="007D223C">
        <w:rPr>
          <w:sz w:val="24"/>
          <w:szCs w:val="24"/>
        </w:rPr>
        <w:t xml:space="preserve">лицам, на которых распространяется действие части </w:t>
      </w:r>
      <w:r>
        <w:rPr>
          <w:sz w:val="24"/>
          <w:szCs w:val="24"/>
        </w:rPr>
        <w:t xml:space="preserve">3 статьи 7 Федерального закона </w:t>
      </w:r>
      <w:r w:rsidRPr="007D223C">
        <w:rPr>
          <w:sz w:val="24"/>
          <w:szCs w:val="24"/>
        </w:rPr>
        <w:t>№</w:t>
      </w:r>
      <w:r>
        <w:rPr>
          <w:sz w:val="24"/>
          <w:szCs w:val="24"/>
        </w:rPr>
        <w:t xml:space="preserve"> </w:t>
      </w:r>
      <w:r w:rsidRPr="007D223C">
        <w:rPr>
          <w:sz w:val="24"/>
          <w:szCs w:val="24"/>
        </w:rPr>
        <w:t>143-ФЗ</w:t>
      </w:r>
      <w:r w:rsidR="002B0C03">
        <w:rPr>
          <w:rFonts w:eastAsia="Calibri"/>
          <w:sz w:val="24"/>
          <w:szCs w:val="24"/>
          <w:lang w:eastAsia="en-US"/>
        </w:rPr>
        <w:t>.</w:t>
      </w:r>
    </w:p>
    <w:p w:rsidR="007D223C" w:rsidRPr="007D223C" w:rsidRDefault="00663034" w:rsidP="00663034">
      <w:pPr>
        <w:ind w:left="709"/>
        <w:jc w:val="both"/>
        <w:rPr>
          <w:sz w:val="24"/>
          <w:szCs w:val="24"/>
        </w:rPr>
      </w:pPr>
      <w:r>
        <w:rPr>
          <w:sz w:val="24"/>
          <w:szCs w:val="24"/>
        </w:rPr>
        <w:t xml:space="preserve">1. </w:t>
      </w:r>
      <w:r w:rsidR="007D223C" w:rsidRPr="007D223C">
        <w:rPr>
          <w:sz w:val="24"/>
          <w:szCs w:val="24"/>
        </w:rPr>
        <w:t>Основные понятия</w:t>
      </w:r>
      <w:r>
        <w:rPr>
          <w:sz w:val="24"/>
          <w:szCs w:val="24"/>
        </w:rPr>
        <w:t>,</w:t>
      </w:r>
      <w:r w:rsidR="007D223C" w:rsidRPr="007D223C">
        <w:rPr>
          <w:sz w:val="24"/>
          <w:szCs w:val="24"/>
        </w:rPr>
        <w:t xml:space="preserve"> используемые в целях настоящего решения Совета депутатов.</w:t>
      </w:r>
    </w:p>
    <w:p w:rsidR="007D223C" w:rsidRPr="007D223C" w:rsidRDefault="007D223C" w:rsidP="007D223C">
      <w:pPr>
        <w:ind w:firstLine="709"/>
        <w:jc w:val="both"/>
        <w:rPr>
          <w:sz w:val="24"/>
          <w:szCs w:val="24"/>
        </w:rPr>
      </w:pPr>
      <w:r w:rsidRPr="007D223C">
        <w:rPr>
          <w:sz w:val="24"/>
          <w:szCs w:val="24"/>
        </w:rPr>
        <w:t>В целях настоящего решения Совета депутатов используются следующие основные понятия:</w:t>
      </w:r>
    </w:p>
    <w:p w:rsidR="007D223C" w:rsidRPr="001E6841" w:rsidRDefault="00A25556" w:rsidP="007D223C">
      <w:pPr>
        <w:ind w:firstLine="709"/>
        <w:jc w:val="both"/>
        <w:rPr>
          <w:sz w:val="24"/>
          <w:szCs w:val="24"/>
        </w:rPr>
      </w:pPr>
      <w:r w:rsidRPr="001E6841">
        <w:rPr>
          <w:sz w:val="24"/>
          <w:szCs w:val="24"/>
        </w:rPr>
        <w:t>1) орган</w:t>
      </w:r>
      <w:r w:rsidR="007D223C" w:rsidRPr="001E6841">
        <w:rPr>
          <w:sz w:val="24"/>
          <w:szCs w:val="24"/>
        </w:rPr>
        <w:t xml:space="preserve"> местного самоуправления муниципального образования</w:t>
      </w:r>
      <w:r w:rsidR="002B0C03" w:rsidRPr="001E6841">
        <w:rPr>
          <w:sz w:val="24"/>
          <w:szCs w:val="24"/>
        </w:rPr>
        <w:t xml:space="preserve"> </w:t>
      </w:r>
      <w:r w:rsidRPr="001E6841">
        <w:rPr>
          <w:sz w:val="24"/>
          <w:szCs w:val="24"/>
        </w:rPr>
        <w:t xml:space="preserve">Петровское сельское поселение муниципального образования </w:t>
      </w:r>
      <w:r w:rsidR="007D223C" w:rsidRPr="001E6841">
        <w:rPr>
          <w:sz w:val="24"/>
          <w:szCs w:val="24"/>
        </w:rPr>
        <w:t xml:space="preserve"> Приозерский муниципальный райо</w:t>
      </w:r>
      <w:r w:rsidRPr="001E6841">
        <w:rPr>
          <w:sz w:val="24"/>
          <w:szCs w:val="24"/>
        </w:rPr>
        <w:t>н Ленинградской области – орган</w:t>
      </w:r>
      <w:r w:rsidR="007D223C" w:rsidRPr="001E6841">
        <w:rPr>
          <w:sz w:val="24"/>
          <w:szCs w:val="24"/>
        </w:rPr>
        <w:t xml:space="preserve"> местного самоуправления муниципального образования </w:t>
      </w:r>
      <w:r w:rsidRPr="001E6841">
        <w:rPr>
          <w:sz w:val="24"/>
          <w:szCs w:val="24"/>
        </w:rPr>
        <w:t xml:space="preserve">Петровское сельское поселение муниципального образования </w:t>
      </w:r>
      <w:r w:rsidR="007D223C" w:rsidRPr="001E6841">
        <w:rPr>
          <w:sz w:val="24"/>
          <w:szCs w:val="24"/>
        </w:rPr>
        <w:t>Приозерский муниципальный район Ленинградской области</w:t>
      </w:r>
      <w:r w:rsidR="001E6841" w:rsidRPr="001E6841">
        <w:rPr>
          <w:sz w:val="24"/>
          <w:szCs w:val="24"/>
        </w:rPr>
        <w:t>,</w:t>
      </w:r>
      <w:r w:rsidR="00C77385" w:rsidRPr="001E6841">
        <w:rPr>
          <w:sz w:val="24"/>
          <w:szCs w:val="24"/>
        </w:rPr>
        <w:t xml:space="preserve"> предусмотренный</w:t>
      </w:r>
      <w:r w:rsidR="007D223C" w:rsidRPr="001E6841">
        <w:rPr>
          <w:sz w:val="24"/>
          <w:szCs w:val="24"/>
        </w:rPr>
        <w:t xml:space="preserve"> уставом муниципального образования Приозерский муниципальный район Ленинградской области</w:t>
      </w:r>
      <w:r w:rsidR="00663034" w:rsidRPr="001E6841">
        <w:rPr>
          <w:sz w:val="24"/>
          <w:szCs w:val="24"/>
        </w:rPr>
        <w:t>;</w:t>
      </w:r>
    </w:p>
    <w:p w:rsidR="007D223C" w:rsidRPr="007D223C" w:rsidRDefault="007D223C" w:rsidP="007D223C">
      <w:pPr>
        <w:ind w:firstLine="709"/>
        <w:jc w:val="both"/>
        <w:rPr>
          <w:sz w:val="24"/>
          <w:szCs w:val="24"/>
        </w:rPr>
      </w:pPr>
      <w:r w:rsidRPr="007D223C">
        <w:rPr>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D223C" w:rsidRPr="007D223C" w:rsidRDefault="007D223C" w:rsidP="007D223C">
      <w:pPr>
        <w:ind w:firstLine="709"/>
        <w:jc w:val="both"/>
        <w:rPr>
          <w:sz w:val="24"/>
          <w:szCs w:val="24"/>
        </w:rPr>
      </w:pPr>
      <w:r w:rsidRPr="007D223C">
        <w:rPr>
          <w:sz w:val="24"/>
          <w:szCs w:val="24"/>
        </w:rPr>
        <w:lastRenderedPageBreak/>
        <w:t>3) должности муниципальной службы – должности муниципальной службы Ленинградской области</w:t>
      </w:r>
      <w:r w:rsidR="00663034">
        <w:rPr>
          <w:sz w:val="24"/>
          <w:szCs w:val="24"/>
        </w:rPr>
        <w:t>,</w:t>
      </w:r>
      <w:r w:rsidRPr="007D223C">
        <w:rPr>
          <w:sz w:val="24"/>
          <w:szCs w:val="24"/>
        </w:rPr>
        <w:t xml:space="preserve"> предусмотренные реестром должностей муниципальной службы в Ленинградской области, утвержденным областным законом Ленингра</w:t>
      </w:r>
      <w:r w:rsidR="00663034">
        <w:rPr>
          <w:sz w:val="24"/>
          <w:szCs w:val="24"/>
        </w:rPr>
        <w:t xml:space="preserve">дской области </w:t>
      </w:r>
      <w:r w:rsidRPr="007D223C">
        <w:rPr>
          <w:sz w:val="24"/>
          <w:szCs w:val="24"/>
        </w:rPr>
        <w:t>от 11 марта 2018 года № 14-оз «О правовом регулировании муниципальной службы в Ленинградской области»</w:t>
      </w:r>
      <w:r w:rsidR="00663034">
        <w:rPr>
          <w:sz w:val="24"/>
          <w:szCs w:val="24"/>
        </w:rPr>
        <w:t>,</w:t>
      </w:r>
      <w:r w:rsidRPr="007D223C">
        <w:rPr>
          <w:sz w:val="24"/>
          <w:szCs w:val="24"/>
        </w:rPr>
        <w:t xml:space="preserve"> и установленные решением Совета депутатов;</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4) пенсия за выслугу лет - ежемесячная денежная выплата, условия предоставления права на которую определены настоящим решением Совета депутатов, лицам, замещавшим должности муниципальной службы, в целях компенсации заработка (дохода), утраченного в связи с прекращением муниципальной службы;</w:t>
      </w:r>
    </w:p>
    <w:p w:rsidR="007D223C" w:rsidRPr="007D223C" w:rsidRDefault="007D223C" w:rsidP="007D223C">
      <w:pPr>
        <w:widowControl w:val="0"/>
        <w:ind w:firstLine="709"/>
        <w:jc w:val="both"/>
        <w:rPr>
          <w:rFonts w:eastAsia="Calibri"/>
          <w:sz w:val="24"/>
          <w:szCs w:val="24"/>
          <w:lang w:eastAsia="en-US"/>
        </w:rPr>
      </w:pPr>
      <w:r w:rsidRPr="007D223C">
        <w:rPr>
          <w:rFonts w:eastAsia="Calibri"/>
          <w:sz w:val="24"/>
          <w:szCs w:val="24"/>
          <w:lang w:eastAsia="en-US"/>
        </w:rPr>
        <w:t xml:space="preserve">5) страховая пенсия - пенсия по старости (инвалидности), назначенная в соответствии с Федеральным </w:t>
      </w:r>
      <w:hyperlink r:id="rId17" w:history="1">
        <w:r w:rsidRPr="007D223C">
          <w:rPr>
            <w:rFonts w:eastAsia="Calibri"/>
            <w:sz w:val="24"/>
            <w:szCs w:val="24"/>
            <w:lang w:eastAsia="en-US"/>
          </w:rPr>
          <w:t>законом</w:t>
        </w:r>
      </w:hyperlink>
      <w:r w:rsidRPr="007D223C">
        <w:rPr>
          <w:rFonts w:eastAsia="Calibri"/>
          <w:sz w:val="24"/>
          <w:szCs w:val="24"/>
          <w:lang w:eastAsia="en-US"/>
        </w:rPr>
        <w:t xml:space="preserve"> № 400-ФЗ, либо пенсия, досрочно назначенная в соответствии с </w:t>
      </w:r>
      <w:hyperlink r:id="rId18" w:history="1">
        <w:r w:rsidR="00663034">
          <w:rPr>
            <w:rFonts w:eastAsia="Calibri"/>
            <w:sz w:val="24"/>
            <w:szCs w:val="24"/>
            <w:lang w:eastAsia="en-US"/>
          </w:rPr>
          <w:t>з</w:t>
        </w:r>
        <w:r w:rsidRPr="007D223C">
          <w:rPr>
            <w:rFonts w:eastAsia="Calibri"/>
            <w:sz w:val="24"/>
            <w:szCs w:val="24"/>
            <w:lang w:eastAsia="en-US"/>
          </w:rPr>
          <w:t>аконом</w:t>
        </w:r>
      </w:hyperlink>
      <w:r w:rsidRPr="007D223C">
        <w:rPr>
          <w:rFonts w:eastAsia="Calibri"/>
          <w:sz w:val="24"/>
          <w:szCs w:val="24"/>
          <w:lang w:eastAsia="en-US"/>
        </w:rPr>
        <w:t xml:space="preserve"> Российской Федерации от 19 апреля 1991 года № 1032-1 "О занятости населения в Российской Федерации";</w:t>
      </w:r>
    </w:p>
    <w:p w:rsidR="007D223C" w:rsidRPr="007D223C" w:rsidRDefault="007D223C" w:rsidP="007D223C">
      <w:pPr>
        <w:widowControl w:val="0"/>
        <w:ind w:firstLine="709"/>
        <w:jc w:val="both"/>
        <w:rPr>
          <w:rFonts w:eastAsia="Calibri"/>
          <w:sz w:val="24"/>
          <w:szCs w:val="24"/>
          <w:lang w:eastAsia="en-US"/>
        </w:rPr>
      </w:pPr>
      <w:r w:rsidRPr="007D223C">
        <w:rPr>
          <w:rFonts w:eastAsia="Calibri"/>
          <w:sz w:val="24"/>
          <w:szCs w:val="24"/>
          <w:lang w:eastAsia="en-US"/>
        </w:rPr>
        <w:t xml:space="preserve">6) среднемесячный заработок - состав денежного содержания, который учитывается для исчисления размера пенсии за выслугу лет лица, </w:t>
      </w:r>
      <w:r w:rsidR="00663034">
        <w:rPr>
          <w:rFonts w:eastAsia="Calibri"/>
          <w:sz w:val="24"/>
          <w:szCs w:val="24"/>
          <w:lang w:eastAsia="en-US"/>
        </w:rPr>
        <w:t xml:space="preserve">обратившегося за установлением </w:t>
      </w:r>
      <w:r w:rsidRPr="007D223C">
        <w:rPr>
          <w:rFonts w:eastAsia="Calibri"/>
          <w:sz w:val="24"/>
          <w:szCs w:val="24"/>
          <w:lang w:eastAsia="en-US"/>
        </w:rPr>
        <w:t>этой пенсии, выраженный в денежных единицах Российской Федерации.</w:t>
      </w:r>
    </w:p>
    <w:p w:rsidR="007D223C" w:rsidRPr="007D223C" w:rsidRDefault="007D223C" w:rsidP="007D223C">
      <w:pPr>
        <w:ind w:firstLine="709"/>
        <w:jc w:val="both"/>
        <w:rPr>
          <w:sz w:val="24"/>
          <w:szCs w:val="24"/>
        </w:rPr>
      </w:pPr>
    </w:p>
    <w:p w:rsidR="007D223C" w:rsidRPr="007D223C" w:rsidRDefault="007D223C" w:rsidP="00A1146B">
      <w:pPr>
        <w:ind w:firstLine="709"/>
        <w:jc w:val="center"/>
        <w:rPr>
          <w:rFonts w:eastAsia="Calibri"/>
          <w:sz w:val="24"/>
          <w:szCs w:val="24"/>
          <w:lang w:eastAsia="en-US"/>
        </w:rPr>
      </w:pPr>
      <w:r w:rsidRPr="00A1146B">
        <w:rPr>
          <w:b/>
          <w:sz w:val="24"/>
          <w:szCs w:val="24"/>
        </w:rPr>
        <w:t>2. Условия назначения пенсии за выслугу лет</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2.1 Лица, замещавшие должности муниципальной службы, имеют право на пенсию за выслугу лет при одновременном соблюдении следующих условий:</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1) 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w:t>
      </w:r>
      <w:r w:rsidR="00663034">
        <w:rPr>
          <w:rFonts w:eastAsia="Calibri"/>
          <w:sz w:val="24"/>
          <w:szCs w:val="24"/>
          <w:lang w:eastAsia="en-US"/>
        </w:rPr>
        <w:t xml:space="preserve"> </w:t>
      </w:r>
      <w:r w:rsidRPr="007D223C">
        <w:rPr>
          <w:rFonts w:eastAsia="Calibri"/>
          <w:sz w:val="24"/>
          <w:szCs w:val="24"/>
          <w:lang w:eastAsia="en-US"/>
        </w:rPr>
        <w:t>166-ФЗ,</w:t>
      </w:r>
    </w:p>
    <w:p w:rsidR="007D223C" w:rsidRPr="007D223C" w:rsidRDefault="007D223C" w:rsidP="007D223C">
      <w:pPr>
        <w:adjustRightInd w:val="0"/>
        <w:ind w:firstLine="709"/>
        <w:contextualSpacing/>
        <w:jc w:val="both"/>
        <w:rPr>
          <w:rFonts w:eastAsia="Calibri"/>
          <w:sz w:val="24"/>
          <w:szCs w:val="24"/>
          <w:lang w:eastAsia="en-US"/>
        </w:rPr>
      </w:pPr>
      <w:r w:rsidRPr="007D223C">
        <w:rPr>
          <w:rFonts w:eastAsia="Calibri"/>
          <w:sz w:val="24"/>
          <w:szCs w:val="24"/>
          <w:lang w:eastAsia="en-US"/>
        </w:rPr>
        <w:t xml:space="preserve">в том числе наличие стажа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 не менее 10 лет, из которых стаж муниципальной службы в органах местного самоуправления муниципальных образований Ленинградской области должен составлять не менее 5 лет, непосредственно на день увольнения с муниципальной службы; </w:t>
      </w:r>
    </w:p>
    <w:p w:rsidR="007D223C" w:rsidRPr="007D223C" w:rsidRDefault="007D223C" w:rsidP="007D223C">
      <w:pPr>
        <w:adjustRightInd w:val="0"/>
        <w:ind w:firstLine="709"/>
        <w:contextualSpacing/>
        <w:jc w:val="both"/>
        <w:rPr>
          <w:rFonts w:eastAsia="Calibri"/>
          <w:sz w:val="24"/>
          <w:szCs w:val="24"/>
          <w:lang w:eastAsia="en-US"/>
        </w:rPr>
      </w:pPr>
      <w:r w:rsidRPr="007D223C">
        <w:rPr>
          <w:rFonts w:eastAsia="Calibri"/>
          <w:sz w:val="24"/>
          <w:szCs w:val="24"/>
          <w:lang w:eastAsia="en-US"/>
        </w:rPr>
        <w:t>В стаж муниципальной</w:t>
      </w:r>
      <w:r w:rsidR="00663034">
        <w:rPr>
          <w:rFonts w:eastAsia="Calibri"/>
          <w:sz w:val="24"/>
          <w:szCs w:val="24"/>
          <w:lang w:eastAsia="en-US"/>
        </w:rPr>
        <w:t xml:space="preserve"> службы для назначения </w:t>
      </w:r>
      <w:r w:rsidRPr="007D223C">
        <w:rPr>
          <w:rFonts w:eastAsia="Calibri"/>
          <w:sz w:val="24"/>
          <w:szCs w:val="24"/>
          <w:lang w:eastAsia="en-US"/>
        </w:rPr>
        <w:t>пенсии за выслугу лет, включаются (засчитываются) периоды государственной (муниципальной) службы (работы) и иные периоды, в порядке, установленном областным законом от 08</w:t>
      </w:r>
      <w:r w:rsidR="00663034">
        <w:rPr>
          <w:rFonts w:eastAsia="Calibri"/>
          <w:sz w:val="24"/>
          <w:szCs w:val="24"/>
          <w:lang w:eastAsia="en-US"/>
        </w:rPr>
        <w:t xml:space="preserve"> июня </w:t>
      </w:r>
      <w:r w:rsidRPr="007D223C">
        <w:rPr>
          <w:rFonts w:eastAsia="Calibri"/>
          <w:sz w:val="24"/>
          <w:szCs w:val="24"/>
          <w:lang w:eastAsia="en-US"/>
        </w:rPr>
        <w:t xml:space="preserve">2010 </w:t>
      </w:r>
      <w:r w:rsidR="004A4E6D">
        <w:rPr>
          <w:rFonts w:eastAsia="Calibri"/>
          <w:sz w:val="24"/>
          <w:szCs w:val="24"/>
          <w:lang w:eastAsia="en-US"/>
        </w:rPr>
        <w:t>года №</w:t>
      </w:r>
      <w:r w:rsidRPr="007D223C">
        <w:rPr>
          <w:rFonts w:eastAsia="Calibri"/>
          <w:sz w:val="24"/>
          <w:szCs w:val="24"/>
          <w:lang w:eastAsia="en-US"/>
        </w:rPr>
        <w:t xml:space="preserve"> 26-оз "Об исчислении стажа государственной гражданской службы Ленинградской области и муниципальной службы в Ленинградской области".</w:t>
      </w:r>
    </w:p>
    <w:p w:rsidR="007D223C" w:rsidRPr="007D223C" w:rsidRDefault="007D223C" w:rsidP="007D223C">
      <w:pPr>
        <w:widowControl w:val="0"/>
        <w:ind w:firstLine="709"/>
        <w:jc w:val="both"/>
        <w:rPr>
          <w:rFonts w:eastAsia="Calibri"/>
          <w:sz w:val="24"/>
          <w:szCs w:val="24"/>
          <w:lang w:eastAsia="en-US"/>
        </w:rPr>
      </w:pPr>
      <w:r w:rsidRPr="007D223C">
        <w:rPr>
          <w:rFonts w:eastAsia="Calibri"/>
          <w:sz w:val="24"/>
          <w:szCs w:val="24"/>
          <w:lang w:eastAsia="en-US"/>
        </w:rPr>
        <w:t>Стаж в органах местного самоуправления муниципальных обр</w:t>
      </w:r>
      <w:r w:rsidR="004A4E6D">
        <w:rPr>
          <w:rFonts w:eastAsia="Calibri"/>
          <w:sz w:val="24"/>
          <w:szCs w:val="24"/>
          <w:lang w:eastAsia="en-US"/>
        </w:rPr>
        <w:t xml:space="preserve">азований Ленинградской области </w:t>
      </w:r>
      <w:r w:rsidRPr="007D223C">
        <w:rPr>
          <w:rFonts w:eastAsia="Calibri"/>
          <w:sz w:val="24"/>
          <w:szCs w:val="24"/>
          <w:lang w:eastAsia="en-US"/>
        </w:rPr>
        <w:t xml:space="preserve">исчисляется с даты вступления в силу Федерального закона от 30 ноября 1994 </w:t>
      </w:r>
      <w:r w:rsidR="004A4E6D">
        <w:rPr>
          <w:rFonts w:eastAsia="Calibri"/>
          <w:sz w:val="24"/>
          <w:szCs w:val="24"/>
          <w:lang w:eastAsia="en-US"/>
        </w:rPr>
        <w:t xml:space="preserve">года </w:t>
      </w:r>
      <w:r w:rsidRPr="007D223C">
        <w:rPr>
          <w:rFonts w:eastAsia="Calibri"/>
          <w:sz w:val="24"/>
          <w:szCs w:val="24"/>
          <w:lang w:eastAsia="en-US"/>
        </w:rPr>
        <w:t>№</w:t>
      </w:r>
      <w:r w:rsidR="004A4E6D">
        <w:rPr>
          <w:rFonts w:eastAsia="Calibri"/>
          <w:sz w:val="24"/>
          <w:szCs w:val="24"/>
          <w:lang w:eastAsia="en-US"/>
        </w:rPr>
        <w:t xml:space="preserve"> </w:t>
      </w:r>
      <w:r w:rsidRPr="007D223C">
        <w:rPr>
          <w:rFonts w:eastAsia="Calibri"/>
          <w:sz w:val="24"/>
          <w:szCs w:val="24"/>
          <w:lang w:eastAsia="en-US"/>
        </w:rPr>
        <w:t>51-ФЗ "Гражданский кодекс Российской Федерации (часть первая)" - 1 январ</w:t>
      </w:r>
      <w:r w:rsidR="004A4E6D">
        <w:rPr>
          <w:rFonts w:eastAsia="Calibri"/>
          <w:sz w:val="24"/>
          <w:szCs w:val="24"/>
          <w:lang w:eastAsia="en-US"/>
        </w:rPr>
        <w:t>я 1995 года.</w:t>
      </w:r>
    </w:p>
    <w:p w:rsidR="007D223C" w:rsidRPr="007D223C" w:rsidRDefault="007D223C" w:rsidP="007D223C">
      <w:pPr>
        <w:adjustRightInd w:val="0"/>
        <w:ind w:firstLine="709"/>
        <w:contextualSpacing/>
        <w:jc w:val="both"/>
        <w:rPr>
          <w:rFonts w:eastAsia="Calibri"/>
          <w:sz w:val="24"/>
          <w:szCs w:val="24"/>
          <w:lang w:eastAsia="en-US"/>
        </w:rPr>
      </w:pPr>
      <w:r w:rsidRPr="007D223C">
        <w:rPr>
          <w:rFonts w:eastAsia="Calibri"/>
          <w:sz w:val="24"/>
          <w:szCs w:val="24"/>
          <w:lang w:eastAsia="en-US"/>
        </w:rPr>
        <w:t>Периоды службы (работы), учитываемые при исчислении стажа муниципальной службы, дающие право на пенсию за выслугу лет, суммируются.</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2) замещение должностей муниципальной службы не менее 12 полных месяцев непосредственно перед увольнением с муниципальной службы.</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2.2. Пенсия за выслугу лет назначается к страховой пенсии.</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2.</w:t>
      </w:r>
      <w:r w:rsidR="004A4E6D">
        <w:rPr>
          <w:rFonts w:eastAsia="Calibri"/>
          <w:sz w:val="24"/>
          <w:szCs w:val="24"/>
          <w:lang w:eastAsia="en-US"/>
        </w:rPr>
        <w:t xml:space="preserve">3. Пенсия за выслугу лет не </w:t>
      </w:r>
      <w:r w:rsidRPr="007D223C">
        <w:rPr>
          <w:rFonts w:eastAsia="Calibri"/>
          <w:sz w:val="24"/>
          <w:szCs w:val="24"/>
          <w:lang w:eastAsia="en-US"/>
        </w:rPr>
        <w:t>назначается:</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1) лицам, уволенным с муниципальной службы по основаниям, связанным с нарушением законодательства Российской Федерации и(или) ненадлежащим исполнением (неисполнением) должностных обязанностей по замещаемой должности муниципальной службы;</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2) лицам, имеющим право на ее назначение в соответствии с настоящим решением:</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 xml:space="preserve">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им установлено дополнительное пожизненное </w:t>
      </w:r>
      <w:r w:rsidRPr="007D223C">
        <w:rPr>
          <w:rFonts w:eastAsia="Calibri"/>
          <w:sz w:val="24"/>
          <w:szCs w:val="24"/>
          <w:lang w:eastAsia="en-US"/>
        </w:rPr>
        <w:lastRenderedPageBreak/>
        <w:t>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rsidR="007D223C" w:rsidRPr="00A1146B" w:rsidRDefault="007D223C" w:rsidP="007D223C">
      <w:pPr>
        <w:adjustRightInd w:val="0"/>
        <w:ind w:firstLine="709"/>
        <w:contextualSpacing/>
        <w:jc w:val="both"/>
        <w:rPr>
          <w:rFonts w:eastAsia="Calibri"/>
          <w:b/>
          <w:sz w:val="24"/>
          <w:szCs w:val="24"/>
          <w:lang w:eastAsia="en-US"/>
        </w:rPr>
      </w:pPr>
    </w:p>
    <w:p w:rsidR="007D223C" w:rsidRPr="00A1146B" w:rsidRDefault="007D223C" w:rsidP="00A1146B">
      <w:pPr>
        <w:adjustRightInd w:val="0"/>
        <w:ind w:firstLine="709"/>
        <w:contextualSpacing/>
        <w:jc w:val="center"/>
        <w:rPr>
          <w:rFonts w:eastAsia="Calibri"/>
          <w:b/>
          <w:sz w:val="24"/>
          <w:szCs w:val="24"/>
          <w:lang w:eastAsia="en-US"/>
        </w:rPr>
      </w:pPr>
      <w:r w:rsidRPr="00A1146B">
        <w:rPr>
          <w:rFonts w:eastAsia="Calibri"/>
          <w:b/>
          <w:sz w:val="24"/>
          <w:szCs w:val="24"/>
          <w:lang w:eastAsia="en-US"/>
        </w:rPr>
        <w:t xml:space="preserve">3. Порядок назначения </w:t>
      </w:r>
      <w:r w:rsidR="00A1146B">
        <w:rPr>
          <w:rFonts w:eastAsia="Calibri"/>
          <w:b/>
          <w:sz w:val="24"/>
          <w:szCs w:val="24"/>
          <w:lang w:eastAsia="en-US"/>
        </w:rPr>
        <w:t>и выплаты пенсии за выслугу лет</w:t>
      </w:r>
    </w:p>
    <w:p w:rsidR="007D223C" w:rsidRPr="007D223C" w:rsidRDefault="007D223C" w:rsidP="007D223C">
      <w:pPr>
        <w:adjustRightInd w:val="0"/>
        <w:ind w:firstLine="709"/>
        <w:contextualSpacing/>
        <w:jc w:val="both"/>
        <w:rPr>
          <w:rFonts w:eastAsia="Calibri"/>
          <w:sz w:val="24"/>
          <w:szCs w:val="24"/>
          <w:lang w:eastAsia="en-US"/>
        </w:rPr>
      </w:pPr>
      <w:r w:rsidRPr="007D223C">
        <w:rPr>
          <w:rFonts w:eastAsia="Calibri"/>
          <w:sz w:val="24"/>
          <w:szCs w:val="24"/>
          <w:lang w:eastAsia="en-US"/>
        </w:rPr>
        <w:t>3.1. Порядок назначения и выплаты пенсии за выслугу лет устанавливается постановлением администрации муниципального образования</w:t>
      </w:r>
      <w:r w:rsidR="00313A80" w:rsidRPr="00313A80">
        <w:rPr>
          <w:rFonts w:eastAsia="Calibri"/>
          <w:sz w:val="24"/>
          <w:szCs w:val="24"/>
          <w:lang w:eastAsia="en-US"/>
        </w:rPr>
        <w:t xml:space="preserve"> </w:t>
      </w:r>
      <w:r w:rsidR="00313A80">
        <w:rPr>
          <w:rFonts w:eastAsia="Calibri"/>
          <w:sz w:val="24"/>
          <w:szCs w:val="24"/>
          <w:lang w:eastAsia="en-US"/>
        </w:rPr>
        <w:t xml:space="preserve">Петровское сельское поселение </w:t>
      </w:r>
      <w:r w:rsidRPr="007D223C">
        <w:rPr>
          <w:rFonts w:eastAsia="Calibri"/>
          <w:sz w:val="24"/>
          <w:szCs w:val="24"/>
          <w:lang w:eastAsia="en-US"/>
        </w:rPr>
        <w:t xml:space="preserve"> Приозерский муниципальный район Ленинградской области.</w:t>
      </w:r>
    </w:p>
    <w:p w:rsidR="007D223C" w:rsidRPr="007D223C" w:rsidRDefault="007D223C" w:rsidP="007D223C">
      <w:pPr>
        <w:adjustRightInd w:val="0"/>
        <w:ind w:firstLine="709"/>
        <w:contextualSpacing/>
        <w:jc w:val="both"/>
        <w:rPr>
          <w:rFonts w:eastAsia="Calibri"/>
          <w:sz w:val="24"/>
          <w:szCs w:val="24"/>
          <w:lang w:eastAsia="en-US"/>
        </w:rPr>
      </w:pPr>
      <w:r w:rsidRPr="007D223C">
        <w:rPr>
          <w:rFonts w:eastAsia="Calibri"/>
          <w:sz w:val="24"/>
          <w:szCs w:val="24"/>
          <w:lang w:eastAsia="en-US"/>
        </w:rPr>
        <w:t>3.2. Пенсия за выслугу лет назначается со дня подачи заявления, но не ранее чем со дня назначения страховой пенсии и увольнения с муниципальной службы.</w:t>
      </w:r>
    </w:p>
    <w:p w:rsidR="007D223C" w:rsidRPr="007D223C" w:rsidRDefault="007D223C" w:rsidP="007D223C">
      <w:pPr>
        <w:adjustRightInd w:val="0"/>
        <w:ind w:firstLine="709"/>
        <w:contextualSpacing/>
        <w:jc w:val="both"/>
        <w:rPr>
          <w:rFonts w:eastAsia="Calibri"/>
          <w:sz w:val="24"/>
          <w:szCs w:val="24"/>
          <w:lang w:eastAsia="en-US"/>
        </w:rPr>
      </w:pPr>
      <w:r w:rsidRPr="007D223C">
        <w:rPr>
          <w:rFonts w:eastAsia="Calibri"/>
          <w:sz w:val="24"/>
          <w:szCs w:val="24"/>
          <w:lang w:eastAsia="en-US"/>
        </w:rPr>
        <w:t>3.3. Пенсия за выслугу лет назначается на основании распоряжений руководителей соответствующих органов местного самоуправления.</w:t>
      </w:r>
    </w:p>
    <w:p w:rsidR="007D223C" w:rsidRPr="007D223C" w:rsidRDefault="007D223C" w:rsidP="007D223C">
      <w:pPr>
        <w:adjustRightInd w:val="0"/>
        <w:ind w:firstLine="709"/>
        <w:contextualSpacing/>
        <w:jc w:val="both"/>
        <w:rPr>
          <w:rFonts w:eastAsia="Calibri"/>
          <w:sz w:val="24"/>
          <w:szCs w:val="24"/>
          <w:lang w:eastAsia="en-US"/>
        </w:rPr>
      </w:pPr>
    </w:p>
    <w:p w:rsidR="007D223C" w:rsidRPr="00A1146B" w:rsidRDefault="00A1146B" w:rsidP="00A1146B">
      <w:pPr>
        <w:adjustRightInd w:val="0"/>
        <w:ind w:firstLine="709"/>
        <w:contextualSpacing/>
        <w:jc w:val="center"/>
        <w:rPr>
          <w:rFonts w:eastAsia="Calibri"/>
          <w:b/>
          <w:sz w:val="24"/>
          <w:szCs w:val="24"/>
          <w:lang w:eastAsia="en-US"/>
        </w:rPr>
      </w:pPr>
      <w:r>
        <w:rPr>
          <w:rFonts w:eastAsia="Calibri"/>
          <w:b/>
          <w:sz w:val="24"/>
          <w:szCs w:val="24"/>
          <w:lang w:eastAsia="en-US"/>
        </w:rPr>
        <w:t>4. Размер пенсии за выслугу лет</w:t>
      </w:r>
    </w:p>
    <w:p w:rsidR="007D223C" w:rsidRPr="007D223C" w:rsidRDefault="007D223C" w:rsidP="007D223C">
      <w:pPr>
        <w:adjustRightInd w:val="0"/>
        <w:ind w:firstLine="709"/>
        <w:contextualSpacing/>
        <w:jc w:val="both"/>
        <w:rPr>
          <w:rFonts w:eastAsia="Calibri"/>
          <w:sz w:val="24"/>
          <w:szCs w:val="24"/>
          <w:lang w:eastAsia="en-US"/>
        </w:rPr>
      </w:pPr>
      <w:r w:rsidRPr="007D223C">
        <w:rPr>
          <w:rFonts w:eastAsia="Calibri"/>
          <w:sz w:val="24"/>
          <w:szCs w:val="24"/>
          <w:lang w:eastAsia="en-US"/>
        </w:rPr>
        <w:t>4.1. Пенсия за выслугу лет назначается в следующем размере:</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 xml:space="preserve">при наличии стажа муниципальной (государственной гражданской) службы, предусмотренного </w:t>
      </w:r>
      <w:hyperlink r:id="rId19" w:history="1">
        <w:r w:rsidRPr="007D223C">
          <w:rPr>
            <w:rFonts w:eastAsia="Calibri"/>
            <w:sz w:val="24"/>
            <w:szCs w:val="24"/>
            <w:lang w:eastAsia="en-US"/>
          </w:rPr>
          <w:t xml:space="preserve">пунктом 2.1 </w:t>
        </w:r>
        <w:r w:rsidR="004A4E6D">
          <w:rPr>
            <w:rFonts w:eastAsia="Calibri"/>
            <w:sz w:val="24"/>
            <w:szCs w:val="24"/>
            <w:lang w:eastAsia="en-US"/>
          </w:rPr>
          <w:t>части</w:t>
        </w:r>
        <w:r w:rsidRPr="007D223C">
          <w:rPr>
            <w:rFonts w:eastAsia="Calibri"/>
            <w:sz w:val="24"/>
            <w:szCs w:val="24"/>
            <w:lang w:eastAsia="en-US"/>
          </w:rPr>
          <w:t xml:space="preserve"> </w:t>
        </w:r>
      </w:hyperlink>
      <w:r w:rsidRPr="007D223C">
        <w:rPr>
          <w:rFonts w:eastAsia="Calibri"/>
          <w:sz w:val="24"/>
          <w:szCs w:val="24"/>
          <w:lang w:eastAsia="en-US"/>
        </w:rPr>
        <w:t>2 настоящего Положения - 45 процентов среднемесячного заработка;</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 xml:space="preserve">за каждый полный год стажа муниципальной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 </w:t>
      </w:r>
      <w:hyperlink r:id="rId20" w:history="1">
        <w:r w:rsidRPr="007D223C">
          <w:rPr>
            <w:rFonts w:eastAsia="Calibri"/>
            <w:sz w:val="24"/>
            <w:szCs w:val="24"/>
            <w:lang w:eastAsia="en-US"/>
          </w:rPr>
          <w:t>пунктом 2</w:t>
        </w:r>
        <w:r w:rsidR="004A4E6D">
          <w:rPr>
            <w:rFonts w:eastAsia="Calibri"/>
            <w:sz w:val="24"/>
            <w:szCs w:val="24"/>
            <w:lang w:eastAsia="en-US"/>
          </w:rPr>
          <w:t>.1 части</w:t>
        </w:r>
        <w:r w:rsidRPr="007D223C">
          <w:rPr>
            <w:rFonts w:eastAsia="Calibri"/>
            <w:sz w:val="24"/>
            <w:szCs w:val="24"/>
            <w:lang w:eastAsia="en-US"/>
          </w:rPr>
          <w:t xml:space="preserve"> </w:t>
        </w:r>
      </w:hyperlink>
      <w:r w:rsidRPr="007D223C">
        <w:rPr>
          <w:rFonts w:eastAsia="Calibri"/>
          <w:sz w:val="24"/>
          <w:szCs w:val="24"/>
          <w:lang w:eastAsia="en-US"/>
        </w:rPr>
        <w:t>2</w:t>
      </w:r>
      <w:r w:rsidR="004A4E6D">
        <w:rPr>
          <w:rFonts w:eastAsia="Calibri"/>
          <w:sz w:val="24"/>
          <w:szCs w:val="24"/>
          <w:lang w:eastAsia="en-US"/>
        </w:rPr>
        <w:t xml:space="preserve"> </w:t>
      </w:r>
      <w:r w:rsidRPr="007D223C">
        <w:rPr>
          <w:rFonts w:eastAsia="Calibri"/>
          <w:sz w:val="24"/>
          <w:szCs w:val="24"/>
          <w:lang w:eastAsia="en-US"/>
        </w:rPr>
        <w:t>настоящего Положения, размер пенсии увеличивается на 3 процента среднемесячного заработка, но не свыше 75 процен</w:t>
      </w:r>
      <w:r w:rsidR="004A4E6D">
        <w:rPr>
          <w:rFonts w:eastAsia="Calibri"/>
          <w:sz w:val="24"/>
          <w:szCs w:val="24"/>
          <w:lang w:eastAsia="en-US"/>
        </w:rPr>
        <w:t xml:space="preserve">тов среднемесячного заработка, </w:t>
      </w:r>
      <w:r w:rsidRPr="007D223C">
        <w:rPr>
          <w:rFonts w:eastAsia="Calibri"/>
          <w:sz w:val="24"/>
          <w:szCs w:val="24"/>
          <w:lang w:eastAsia="en-US"/>
        </w:rPr>
        <w:t>исходя из которого исчисляется размер пенсии за выслугу лет.</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4.2. Пенсия за выслугу лет исчисляется по выбору лица, обратившегося за назначением такой пенсии, исходя из его среднемесячного заработка за 12 полн</w:t>
      </w:r>
      <w:r w:rsidR="004A4E6D">
        <w:rPr>
          <w:rFonts w:eastAsia="Calibri"/>
          <w:sz w:val="24"/>
          <w:szCs w:val="24"/>
          <w:lang w:eastAsia="en-US"/>
        </w:rPr>
        <w:t xml:space="preserve">ых месяцев, предшествующих дню </w:t>
      </w:r>
      <w:r w:rsidRPr="007D223C">
        <w:rPr>
          <w:rFonts w:eastAsia="Calibri"/>
          <w:sz w:val="24"/>
          <w:szCs w:val="24"/>
          <w:lang w:eastAsia="en-US"/>
        </w:rPr>
        <w:t>увольнения с муниципальной службы либо дню достижения возраста, дающего право на страховую пенсию по старости, определенного частью 1 статьи 8 или статьями 30</w:t>
      </w:r>
      <w:r w:rsidR="004A4E6D">
        <w:rPr>
          <w:rFonts w:eastAsia="Calibri"/>
          <w:sz w:val="24"/>
          <w:szCs w:val="24"/>
          <w:lang w:eastAsia="en-US"/>
        </w:rPr>
        <w:t xml:space="preserve"> </w:t>
      </w:r>
      <w:r w:rsidRPr="007D223C">
        <w:rPr>
          <w:rFonts w:eastAsia="Calibri"/>
          <w:sz w:val="24"/>
          <w:szCs w:val="24"/>
          <w:lang w:eastAsia="en-US"/>
        </w:rPr>
        <w:t>-</w:t>
      </w:r>
      <w:r w:rsidR="004A4E6D">
        <w:rPr>
          <w:rFonts w:eastAsia="Calibri"/>
          <w:sz w:val="24"/>
          <w:szCs w:val="24"/>
          <w:lang w:eastAsia="en-US"/>
        </w:rPr>
        <w:t xml:space="preserve"> </w:t>
      </w:r>
      <w:r w:rsidRPr="007D223C">
        <w:rPr>
          <w:rFonts w:eastAsia="Calibri"/>
          <w:sz w:val="24"/>
          <w:szCs w:val="24"/>
          <w:lang w:eastAsia="en-US"/>
        </w:rPr>
        <w:t>32 Федерального закона №</w:t>
      </w:r>
      <w:r w:rsidR="004A4E6D">
        <w:rPr>
          <w:rFonts w:eastAsia="Calibri"/>
          <w:sz w:val="24"/>
          <w:szCs w:val="24"/>
          <w:lang w:eastAsia="en-US"/>
        </w:rPr>
        <w:t xml:space="preserve"> 400-ФЗ (при наличии </w:t>
      </w:r>
      <w:r w:rsidRPr="007D223C">
        <w:rPr>
          <w:rFonts w:eastAsia="Calibri"/>
          <w:sz w:val="24"/>
          <w:szCs w:val="24"/>
          <w:lang w:eastAsia="en-US"/>
        </w:rPr>
        <w:t xml:space="preserve">стажа муниципальной службы в органах местного самоуправления Ленинградской области, предусмотренного </w:t>
      </w:r>
      <w:hyperlink r:id="rId21" w:history="1">
        <w:r w:rsidRPr="007D223C">
          <w:rPr>
            <w:rFonts w:eastAsia="Calibri"/>
            <w:sz w:val="24"/>
            <w:szCs w:val="24"/>
            <w:lang w:eastAsia="en-US"/>
          </w:rPr>
          <w:t>пунктом 2</w:t>
        </w:r>
        <w:r w:rsidR="004A4E6D">
          <w:rPr>
            <w:rFonts w:eastAsia="Calibri"/>
            <w:sz w:val="24"/>
            <w:szCs w:val="24"/>
            <w:lang w:eastAsia="en-US"/>
          </w:rPr>
          <w:t>.1 части</w:t>
        </w:r>
        <w:r w:rsidRPr="007D223C">
          <w:rPr>
            <w:rFonts w:eastAsia="Calibri"/>
            <w:sz w:val="24"/>
            <w:szCs w:val="24"/>
            <w:lang w:eastAsia="en-US"/>
          </w:rPr>
          <w:t xml:space="preserve"> 2 </w:t>
        </w:r>
      </w:hyperlink>
      <w:r w:rsidRPr="007D223C">
        <w:rPr>
          <w:rFonts w:eastAsia="Calibri"/>
          <w:sz w:val="24"/>
          <w:szCs w:val="24"/>
          <w:lang w:eastAsia="en-US"/>
        </w:rPr>
        <w:t xml:space="preserve">настоящего Положения),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о бюджете муниципального образования </w:t>
      </w:r>
      <w:r w:rsidR="00313A80">
        <w:rPr>
          <w:rFonts w:eastAsia="Calibri"/>
          <w:sz w:val="24"/>
          <w:szCs w:val="24"/>
          <w:lang w:eastAsia="en-US"/>
        </w:rPr>
        <w:t xml:space="preserve">Петровское сельское поселение МО </w:t>
      </w:r>
      <w:r w:rsidRPr="007D223C">
        <w:rPr>
          <w:rFonts w:eastAsia="Calibri"/>
          <w:sz w:val="24"/>
          <w:szCs w:val="24"/>
          <w:lang w:eastAsia="en-US"/>
        </w:rPr>
        <w:t>Приозерский муниципальный район Ленинградской области на день обращения за назначением пенсии за выслугу лет.</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4.3.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1) должностной оклад;</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2) ежемесячная надбавка за классный чин;</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3) ежемесячная надбавка к должностному окладу за выслугу лет на муниципальной службе;</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lastRenderedPageBreak/>
        <w:t>4) ежемесячная надбавка к должностному окладу за особые условия муниципальной службы;</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5) ежемесячная процентная надбавка к должностному окладу за работу со сведениями, составляющими государственную тайну;</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4.4. Размер среднемесячного заработка, исходя из которого исчисляется пенсия за выслугу лет, составляет 0,9 указанного денежного содержания.</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4.5. Размер назначенной в соответствии с настоящим решением пенсии за выслугу лет увеличивается (индексируется)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w:t>
      </w:r>
    </w:p>
    <w:p w:rsidR="007D223C" w:rsidRDefault="007D223C" w:rsidP="007D223C">
      <w:pPr>
        <w:ind w:firstLine="709"/>
        <w:jc w:val="both"/>
        <w:rPr>
          <w:rFonts w:eastAsia="Calibri"/>
          <w:sz w:val="24"/>
          <w:szCs w:val="24"/>
          <w:lang w:eastAsia="en-US"/>
        </w:rPr>
      </w:pPr>
      <w:r w:rsidRPr="001E6841">
        <w:rPr>
          <w:rFonts w:eastAsia="Calibri"/>
          <w:sz w:val="24"/>
          <w:szCs w:val="24"/>
          <w:lang w:eastAsia="en-US"/>
        </w:rPr>
        <w:t>4.6. Перерасчет (индексацию) размера назначенной пенс</w:t>
      </w:r>
      <w:r w:rsidR="00C34614">
        <w:rPr>
          <w:rFonts w:eastAsia="Calibri"/>
          <w:sz w:val="24"/>
          <w:szCs w:val="24"/>
          <w:lang w:eastAsia="en-US"/>
        </w:rPr>
        <w:t>ии за выслугу лет производит орган</w:t>
      </w:r>
      <w:r w:rsidRPr="001E6841">
        <w:rPr>
          <w:rFonts w:eastAsia="Calibri"/>
          <w:sz w:val="24"/>
          <w:szCs w:val="24"/>
          <w:lang w:eastAsia="en-US"/>
        </w:rPr>
        <w:t>, осуществляющий выплату пенсии за выслугу лет в порядке, устанавливаемом постановлением администрации муниципального образования</w:t>
      </w:r>
      <w:r w:rsidR="001E6841" w:rsidRPr="001E6841">
        <w:rPr>
          <w:rFonts w:eastAsia="Calibri"/>
          <w:sz w:val="24"/>
          <w:szCs w:val="24"/>
          <w:lang w:eastAsia="en-US"/>
        </w:rPr>
        <w:t xml:space="preserve"> Петровское сельское поселение муниципального образования </w:t>
      </w:r>
      <w:r w:rsidRPr="001E6841">
        <w:rPr>
          <w:rFonts w:eastAsia="Calibri"/>
          <w:sz w:val="24"/>
          <w:szCs w:val="24"/>
          <w:lang w:eastAsia="en-US"/>
        </w:rPr>
        <w:t>Приозерский муниципальный район Ленинградской области.</w:t>
      </w:r>
    </w:p>
    <w:p w:rsidR="00A1146B" w:rsidRPr="001E6841" w:rsidRDefault="00A1146B" w:rsidP="007D223C">
      <w:pPr>
        <w:ind w:firstLine="709"/>
        <w:jc w:val="both"/>
        <w:rPr>
          <w:rFonts w:eastAsia="Calibri"/>
          <w:sz w:val="24"/>
          <w:szCs w:val="24"/>
          <w:lang w:eastAsia="en-US"/>
        </w:rPr>
      </w:pPr>
    </w:p>
    <w:p w:rsidR="007D223C" w:rsidRPr="00A1146B" w:rsidRDefault="007D223C" w:rsidP="00A1146B">
      <w:pPr>
        <w:ind w:firstLine="709"/>
        <w:jc w:val="center"/>
        <w:rPr>
          <w:rFonts w:eastAsia="Calibri"/>
          <w:b/>
          <w:sz w:val="24"/>
          <w:szCs w:val="24"/>
          <w:lang w:eastAsia="en-US"/>
        </w:rPr>
      </w:pPr>
      <w:r w:rsidRPr="00A1146B">
        <w:rPr>
          <w:rFonts w:eastAsia="Calibri"/>
          <w:b/>
          <w:sz w:val="24"/>
          <w:szCs w:val="24"/>
          <w:lang w:eastAsia="en-US"/>
        </w:rPr>
        <w:t>5. Приостановление, возобновление и прекращени</w:t>
      </w:r>
      <w:r w:rsidR="00A1146B">
        <w:rPr>
          <w:rFonts w:eastAsia="Calibri"/>
          <w:b/>
          <w:sz w:val="24"/>
          <w:szCs w:val="24"/>
          <w:lang w:eastAsia="en-US"/>
        </w:rPr>
        <w:t>е выплаты пенсии за выслугу лет</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5.1 Выплата пенсии за выслугу лет приостанавливается в случае:</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1)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2) окончания срока, на который установлена страховая пенсия, - со дня, в котором окончился указанный срок.</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 xml:space="preserve">5.2. В случае прекращения обстоятельств, предусмотренных </w:t>
      </w:r>
      <w:hyperlink w:anchor="Par7" w:history="1">
        <w:r w:rsidRPr="007D223C">
          <w:rPr>
            <w:rFonts w:eastAsia="Calibri"/>
            <w:sz w:val="24"/>
            <w:szCs w:val="24"/>
            <w:lang w:eastAsia="en-US"/>
          </w:rPr>
          <w:t>абзацем</w:t>
        </w:r>
      </w:hyperlink>
      <w:r w:rsidR="004A4E6D">
        <w:rPr>
          <w:rFonts w:eastAsia="Calibri"/>
          <w:sz w:val="24"/>
          <w:szCs w:val="24"/>
          <w:lang w:eastAsia="en-US"/>
        </w:rPr>
        <w:t xml:space="preserve"> первым </w:t>
      </w:r>
      <w:r w:rsidRPr="007D223C">
        <w:rPr>
          <w:rFonts w:eastAsia="Calibri"/>
          <w:sz w:val="24"/>
          <w:szCs w:val="24"/>
          <w:lang w:eastAsia="en-US"/>
        </w:rPr>
        <w:t xml:space="preserve">пункта 5.1 </w:t>
      </w:r>
      <w:r w:rsidR="004A4E6D">
        <w:rPr>
          <w:rFonts w:eastAsia="Calibri"/>
          <w:sz w:val="24"/>
          <w:szCs w:val="24"/>
          <w:lang w:eastAsia="en-US"/>
        </w:rPr>
        <w:t>части</w:t>
      </w:r>
      <w:r w:rsidRPr="007D223C">
        <w:rPr>
          <w:rFonts w:eastAsia="Calibri"/>
          <w:sz w:val="24"/>
          <w:szCs w:val="24"/>
          <w:lang w:eastAsia="en-US"/>
        </w:rPr>
        <w:t xml:space="preserve"> 5 настоящего Положения, приостановленная выплата пенсии за выслугу лет возобновляется со дня подачи заявления гражданина об ее возобновлении в ранее установленном размере с учетом индексаций.</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В случае замещения государственных должностей Ленинградской области, должностей гражданской службы Ленинградской области, муниципальных должностей в органах местного самоуправл</w:t>
      </w:r>
      <w:r w:rsidR="004A4E6D">
        <w:rPr>
          <w:rFonts w:eastAsia="Calibri"/>
          <w:sz w:val="24"/>
          <w:szCs w:val="24"/>
          <w:lang w:eastAsia="en-US"/>
        </w:rPr>
        <w:t xml:space="preserve">ения муниципальных образований </w:t>
      </w:r>
      <w:r w:rsidRPr="007D223C">
        <w:rPr>
          <w:rFonts w:eastAsia="Calibri"/>
          <w:sz w:val="24"/>
          <w:szCs w:val="24"/>
          <w:lang w:eastAsia="en-US"/>
        </w:rPr>
        <w:t>Ленинградской области и должностей муниципальной службы в Ленинградской области приостановленная выплата пенсии за выслугу лет по заявлению гражданина возобновляется в порядке, установленном для ее назначения в соответствии с настоящим решением (с учетом дополнительного стажа муниципальной службы).</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5.3. Выплата пенсии за выслугу лет прекращается:</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 xml:space="preserve">1)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w:t>
      </w:r>
      <w:r w:rsidRPr="007D223C">
        <w:rPr>
          <w:rFonts w:eastAsia="Calibri"/>
          <w:sz w:val="24"/>
          <w:szCs w:val="24"/>
          <w:lang w:eastAsia="en-US"/>
        </w:rPr>
        <w:lastRenderedPageBreak/>
        <w:t>области) субъекта Российской Федерации - со дня, в котором нас</w:t>
      </w:r>
      <w:r w:rsidR="004A4E6D">
        <w:rPr>
          <w:rFonts w:eastAsia="Calibri"/>
          <w:sz w:val="24"/>
          <w:szCs w:val="24"/>
          <w:lang w:eastAsia="en-US"/>
        </w:rPr>
        <w:t>тупили указанные обстоятельства;</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2) в случае смерти лица, получавшего пенсию за выслугу лет, а также в случае объявления его в установленном порядке умершим или признания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В случае смерти лица, получавшего пенсию за выслугу лет, а также в случае объявления его в уст</w:t>
      </w:r>
      <w:r w:rsidR="004A4E6D">
        <w:rPr>
          <w:rFonts w:eastAsia="Calibri"/>
          <w:sz w:val="24"/>
          <w:szCs w:val="24"/>
          <w:lang w:eastAsia="en-US"/>
        </w:rPr>
        <w:t xml:space="preserve">ановленном порядке умершим или </w:t>
      </w:r>
      <w:r w:rsidRPr="007D223C">
        <w:rPr>
          <w:rFonts w:eastAsia="Calibri"/>
          <w:sz w:val="24"/>
          <w:szCs w:val="24"/>
          <w:lang w:eastAsia="en-US"/>
        </w:rPr>
        <w:t>признания безвестно отсутствующим выплата пенсии за выслугу лет прекращается на основании решения комитета социальной защиты населения, осуществляющего выплату пенсии за выслугу лет.</w:t>
      </w:r>
    </w:p>
    <w:p w:rsidR="007D223C" w:rsidRPr="007D223C" w:rsidRDefault="007D223C" w:rsidP="007D223C">
      <w:pPr>
        <w:ind w:firstLine="709"/>
        <w:jc w:val="both"/>
        <w:rPr>
          <w:rFonts w:eastAsia="Calibri"/>
          <w:sz w:val="24"/>
          <w:szCs w:val="24"/>
          <w:lang w:eastAsia="en-US"/>
        </w:rPr>
      </w:pPr>
      <w:r w:rsidRPr="007D223C">
        <w:rPr>
          <w:rFonts w:eastAsia="Calibri"/>
          <w:sz w:val="24"/>
          <w:szCs w:val="24"/>
          <w:lang w:eastAsia="en-US"/>
        </w:rPr>
        <w:t xml:space="preserve">Получатель пенсии за выслугу лет обязан в течение пяти рабочих дней после возникновения обстоятельств, предусмотренных </w:t>
      </w:r>
      <w:hyperlink w:anchor="Par7" w:history="1">
        <w:r w:rsidRPr="007D223C">
          <w:rPr>
            <w:rFonts w:eastAsia="Calibri"/>
            <w:sz w:val="24"/>
            <w:szCs w:val="24"/>
            <w:lang w:eastAsia="en-US"/>
          </w:rPr>
          <w:t>абзацем</w:t>
        </w:r>
      </w:hyperlink>
      <w:r w:rsidR="004A4E6D">
        <w:rPr>
          <w:rFonts w:eastAsia="Calibri"/>
          <w:sz w:val="24"/>
          <w:szCs w:val="24"/>
          <w:lang w:eastAsia="en-US"/>
        </w:rPr>
        <w:t xml:space="preserve"> первым </w:t>
      </w:r>
      <w:r w:rsidRPr="007D223C">
        <w:rPr>
          <w:rFonts w:eastAsia="Calibri"/>
          <w:sz w:val="24"/>
          <w:szCs w:val="24"/>
          <w:lang w:eastAsia="en-US"/>
        </w:rPr>
        <w:t xml:space="preserve">пункта 5.3 </w:t>
      </w:r>
      <w:r w:rsidR="004A4E6D">
        <w:rPr>
          <w:rFonts w:eastAsia="Calibri"/>
          <w:sz w:val="24"/>
          <w:szCs w:val="24"/>
          <w:lang w:eastAsia="en-US"/>
        </w:rPr>
        <w:t>части</w:t>
      </w:r>
      <w:r w:rsidRPr="007D223C">
        <w:rPr>
          <w:rFonts w:eastAsia="Calibri"/>
          <w:sz w:val="24"/>
          <w:szCs w:val="24"/>
          <w:lang w:eastAsia="en-US"/>
        </w:rPr>
        <w:t xml:space="preserve"> 5 настоящего Положения, сообщить об этом в комитет социальной защиты населения, осуществляющему выплату пенсии за выслугу лет.</w:t>
      </w:r>
    </w:p>
    <w:p w:rsidR="007D223C" w:rsidRPr="007D223C" w:rsidRDefault="007D223C" w:rsidP="007D223C">
      <w:pPr>
        <w:adjustRightInd w:val="0"/>
        <w:ind w:firstLine="709"/>
        <w:contextualSpacing/>
        <w:jc w:val="both"/>
        <w:rPr>
          <w:rFonts w:eastAsia="Calibri"/>
          <w:sz w:val="24"/>
          <w:szCs w:val="24"/>
          <w:lang w:eastAsia="en-US"/>
        </w:rPr>
      </w:pPr>
      <w:r w:rsidRPr="007D223C">
        <w:rPr>
          <w:rFonts w:eastAsia="Calibri"/>
          <w:sz w:val="24"/>
          <w:szCs w:val="24"/>
          <w:lang w:eastAsia="en-US"/>
        </w:rPr>
        <w:t xml:space="preserve">5.4. Выплата пенсии за выслугу лет приостанавливается, возобновляется и прекращается на основании распоряжений руководителей соответствующих органов местного самоуправления, за исключением случаев прекращения выплаты, указанных в </w:t>
      </w:r>
      <w:hyperlink w:anchor="Par7" w:history="1">
        <w:r w:rsidRPr="007D223C">
          <w:rPr>
            <w:rFonts w:eastAsia="Calibri"/>
            <w:sz w:val="24"/>
            <w:szCs w:val="24"/>
            <w:lang w:eastAsia="en-US"/>
          </w:rPr>
          <w:t>абзаце</w:t>
        </w:r>
      </w:hyperlink>
      <w:r w:rsidR="004A4E6D">
        <w:rPr>
          <w:rFonts w:eastAsia="Calibri"/>
          <w:sz w:val="24"/>
          <w:szCs w:val="24"/>
          <w:lang w:eastAsia="en-US"/>
        </w:rPr>
        <w:t xml:space="preserve"> втором </w:t>
      </w:r>
      <w:r w:rsidRPr="007D223C">
        <w:rPr>
          <w:rFonts w:eastAsia="Calibri"/>
          <w:sz w:val="24"/>
          <w:szCs w:val="24"/>
          <w:lang w:eastAsia="en-US"/>
        </w:rPr>
        <w:t xml:space="preserve">пункта 5.3 </w:t>
      </w:r>
      <w:r w:rsidR="004A4E6D">
        <w:rPr>
          <w:rFonts w:eastAsia="Calibri"/>
          <w:sz w:val="24"/>
          <w:szCs w:val="24"/>
          <w:lang w:eastAsia="en-US"/>
        </w:rPr>
        <w:t>части</w:t>
      </w:r>
      <w:r w:rsidRPr="007D223C">
        <w:rPr>
          <w:rFonts w:eastAsia="Calibri"/>
          <w:sz w:val="24"/>
          <w:szCs w:val="24"/>
          <w:lang w:eastAsia="en-US"/>
        </w:rPr>
        <w:t xml:space="preserve"> 5 настоящего Положения.</w:t>
      </w:r>
    </w:p>
    <w:p w:rsidR="007D223C" w:rsidRPr="00A1146B" w:rsidRDefault="007D223C" w:rsidP="00A1146B">
      <w:pPr>
        <w:tabs>
          <w:tab w:val="left" w:pos="709"/>
        </w:tabs>
        <w:adjustRightInd w:val="0"/>
        <w:ind w:firstLine="709"/>
        <w:contextualSpacing/>
        <w:jc w:val="center"/>
        <w:rPr>
          <w:rFonts w:eastAsia="Calibri"/>
          <w:b/>
          <w:sz w:val="24"/>
          <w:szCs w:val="24"/>
          <w:lang w:eastAsia="en-US"/>
        </w:rPr>
      </w:pPr>
    </w:p>
    <w:p w:rsidR="007D223C" w:rsidRPr="00A1146B" w:rsidRDefault="007D223C" w:rsidP="00A1146B">
      <w:pPr>
        <w:tabs>
          <w:tab w:val="left" w:pos="709"/>
        </w:tabs>
        <w:adjustRightInd w:val="0"/>
        <w:ind w:firstLine="709"/>
        <w:contextualSpacing/>
        <w:jc w:val="center"/>
        <w:rPr>
          <w:rFonts w:eastAsia="Calibri"/>
          <w:b/>
          <w:sz w:val="24"/>
          <w:szCs w:val="24"/>
          <w:lang w:eastAsia="en-US"/>
        </w:rPr>
      </w:pPr>
      <w:r w:rsidRPr="00A1146B">
        <w:rPr>
          <w:rFonts w:eastAsia="Calibri"/>
          <w:b/>
          <w:sz w:val="24"/>
          <w:szCs w:val="24"/>
          <w:lang w:eastAsia="en-US"/>
        </w:rPr>
        <w:t>6. Финансирование.</w:t>
      </w:r>
    </w:p>
    <w:p w:rsidR="007D223C" w:rsidRPr="007D223C" w:rsidRDefault="007D223C" w:rsidP="007D223C">
      <w:pPr>
        <w:tabs>
          <w:tab w:val="left" w:pos="709"/>
        </w:tabs>
        <w:adjustRightInd w:val="0"/>
        <w:ind w:firstLine="709"/>
        <w:contextualSpacing/>
        <w:jc w:val="both"/>
        <w:rPr>
          <w:rFonts w:eastAsia="Calibri"/>
          <w:sz w:val="24"/>
          <w:szCs w:val="24"/>
          <w:lang w:eastAsia="en-US"/>
        </w:rPr>
      </w:pPr>
      <w:r w:rsidRPr="007D223C">
        <w:rPr>
          <w:rFonts w:eastAsia="Calibri"/>
          <w:sz w:val="24"/>
          <w:szCs w:val="24"/>
          <w:lang w:eastAsia="en-US"/>
        </w:rPr>
        <w:t>6.1. Средства, необходимые для</w:t>
      </w:r>
      <w:r w:rsidR="004A4E6D">
        <w:rPr>
          <w:rFonts w:eastAsia="Calibri"/>
          <w:sz w:val="24"/>
          <w:szCs w:val="24"/>
          <w:lang w:eastAsia="en-US"/>
        </w:rPr>
        <w:t xml:space="preserve"> выплаты пенсии за выслугу лет </w:t>
      </w:r>
      <w:r w:rsidRPr="007D223C">
        <w:rPr>
          <w:rFonts w:eastAsia="Calibri"/>
          <w:sz w:val="24"/>
          <w:szCs w:val="24"/>
          <w:lang w:eastAsia="en-US"/>
        </w:rPr>
        <w:t xml:space="preserve">с учетом индексации, предусматриваются в решении о бюджете муниципального образования </w:t>
      </w:r>
      <w:r w:rsidR="00390A7B">
        <w:rPr>
          <w:rFonts w:eastAsia="Calibri"/>
          <w:sz w:val="24"/>
          <w:szCs w:val="24"/>
          <w:lang w:eastAsia="en-US"/>
        </w:rPr>
        <w:t xml:space="preserve">Петровское сельское поселение муниципального образования </w:t>
      </w:r>
      <w:r w:rsidRPr="007D223C">
        <w:rPr>
          <w:rFonts w:eastAsia="Calibri"/>
          <w:sz w:val="24"/>
          <w:szCs w:val="24"/>
          <w:lang w:eastAsia="en-US"/>
        </w:rPr>
        <w:t>Приозерский муниципальный район Ленинградской области на соответствующий фи</w:t>
      </w:r>
      <w:r w:rsidR="004A4E6D">
        <w:rPr>
          <w:rFonts w:eastAsia="Calibri"/>
          <w:sz w:val="24"/>
          <w:szCs w:val="24"/>
          <w:lang w:eastAsia="en-US"/>
        </w:rPr>
        <w:t>нансовый год и плановый период.</w:t>
      </w:r>
    </w:p>
    <w:p w:rsidR="007D223C" w:rsidRPr="001E6841" w:rsidRDefault="007D223C" w:rsidP="007D223C">
      <w:pPr>
        <w:tabs>
          <w:tab w:val="left" w:pos="709"/>
        </w:tabs>
        <w:adjustRightInd w:val="0"/>
        <w:ind w:firstLine="709"/>
        <w:contextualSpacing/>
        <w:jc w:val="both"/>
        <w:rPr>
          <w:rFonts w:eastAsia="Calibri"/>
          <w:sz w:val="24"/>
          <w:szCs w:val="24"/>
          <w:lang w:eastAsia="en-US"/>
        </w:rPr>
      </w:pPr>
      <w:r w:rsidRPr="001E6841">
        <w:rPr>
          <w:rFonts w:eastAsia="Calibri"/>
          <w:sz w:val="24"/>
          <w:szCs w:val="24"/>
          <w:lang w:eastAsia="en-US"/>
        </w:rPr>
        <w:t>6.2. Перерасчет (индексацию) производит комитет социальной защиты населения, осуществляющий выплату пенсии за выслугу лет.</w:t>
      </w:r>
    </w:p>
    <w:p w:rsidR="00890944" w:rsidRPr="001E6841" w:rsidRDefault="007D223C" w:rsidP="004A4E6D">
      <w:pPr>
        <w:tabs>
          <w:tab w:val="left" w:pos="709"/>
        </w:tabs>
        <w:adjustRightInd w:val="0"/>
        <w:ind w:firstLine="709"/>
        <w:contextualSpacing/>
        <w:jc w:val="both"/>
        <w:rPr>
          <w:rFonts w:eastAsia="Calibri"/>
          <w:sz w:val="24"/>
          <w:szCs w:val="24"/>
          <w:lang w:eastAsia="en-US"/>
        </w:rPr>
      </w:pPr>
      <w:r w:rsidRPr="001E6841">
        <w:rPr>
          <w:rFonts w:eastAsia="Calibri"/>
          <w:sz w:val="24"/>
          <w:szCs w:val="24"/>
          <w:lang w:eastAsia="en-US"/>
        </w:rPr>
        <w:t xml:space="preserve">6.3. Финансовое обеспечение расходов на выплату пенсии за выслугу лет производится в порядке, установленном </w:t>
      </w:r>
      <w:r w:rsidR="001E6841" w:rsidRPr="001E6841">
        <w:rPr>
          <w:rFonts w:eastAsia="Calibri"/>
          <w:sz w:val="24"/>
          <w:szCs w:val="24"/>
          <w:lang w:eastAsia="en-US"/>
        </w:rPr>
        <w:t>администрацией</w:t>
      </w:r>
      <w:r w:rsidRPr="001E6841">
        <w:rPr>
          <w:rFonts w:eastAsia="Calibri"/>
          <w:sz w:val="24"/>
          <w:szCs w:val="24"/>
          <w:lang w:eastAsia="en-US"/>
        </w:rPr>
        <w:t xml:space="preserve"> муниципального образования </w:t>
      </w:r>
      <w:r w:rsidR="001E6841" w:rsidRPr="001E6841">
        <w:rPr>
          <w:rFonts w:eastAsia="Calibri"/>
          <w:sz w:val="24"/>
          <w:szCs w:val="24"/>
          <w:lang w:eastAsia="en-US"/>
        </w:rPr>
        <w:t xml:space="preserve">Петровское сельское поселение муниципального образования </w:t>
      </w:r>
      <w:r w:rsidRPr="001E6841">
        <w:rPr>
          <w:rFonts w:eastAsia="Calibri"/>
          <w:sz w:val="24"/>
          <w:szCs w:val="24"/>
          <w:lang w:eastAsia="en-US"/>
        </w:rPr>
        <w:t>Приозерский муниципальный район Ленинградской области.</w:t>
      </w:r>
    </w:p>
    <w:sectPr w:rsidR="00890944" w:rsidRPr="001E6841" w:rsidSect="007C78D6">
      <w:pgSz w:w="11907" w:h="16840" w:code="9"/>
      <w:pgMar w:top="851" w:right="851" w:bottom="851" w:left="1701" w:header="0" w:footer="720"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3F" w:rsidRDefault="007D183F" w:rsidP="00AA3A88">
      <w:r>
        <w:separator/>
      </w:r>
    </w:p>
  </w:endnote>
  <w:endnote w:type="continuationSeparator" w:id="0">
    <w:p w:rsidR="007D183F" w:rsidRDefault="007D183F" w:rsidP="00AA3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3F" w:rsidRDefault="007D183F" w:rsidP="00AA3A88">
      <w:r>
        <w:separator/>
      </w:r>
    </w:p>
  </w:footnote>
  <w:footnote w:type="continuationSeparator" w:id="0">
    <w:p w:rsidR="007D183F" w:rsidRDefault="007D183F" w:rsidP="00AA3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487"/>
    <w:multiLevelType w:val="hybridMultilevel"/>
    <w:tmpl w:val="E056E806"/>
    <w:lvl w:ilvl="0" w:tplc="E08049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DE6A89"/>
    <w:multiLevelType w:val="multilevel"/>
    <w:tmpl w:val="7B3E6FD2"/>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1152"/>
        </w:tabs>
        <w:ind w:left="1152" w:hanging="585"/>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
    <w:nsid w:val="346F462A"/>
    <w:multiLevelType w:val="hybridMultilevel"/>
    <w:tmpl w:val="4F68DB68"/>
    <w:lvl w:ilvl="0" w:tplc="C156B0BE">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05F25DB"/>
    <w:multiLevelType w:val="hybridMultilevel"/>
    <w:tmpl w:val="EF6C858C"/>
    <w:lvl w:ilvl="0" w:tplc="24927AF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050558"/>
    <w:multiLevelType w:val="hybridMultilevel"/>
    <w:tmpl w:val="45B0D190"/>
    <w:lvl w:ilvl="0" w:tplc="1B0E4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7133B7"/>
    <w:multiLevelType w:val="hybridMultilevel"/>
    <w:tmpl w:val="B088C87A"/>
    <w:lvl w:ilvl="0" w:tplc="EBE8C93C">
      <w:start w:val="2"/>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6">
    <w:nsid w:val="70007AF9"/>
    <w:multiLevelType w:val="hybridMultilevel"/>
    <w:tmpl w:val="3A52BC60"/>
    <w:lvl w:ilvl="0" w:tplc="370C57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6A648A"/>
    <w:multiLevelType w:val="hybridMultilevel"/>
    <w:tmpl w:val="AE1AA886"/>
    <w:lvl w:ilvl="0" w:tplc="B8483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1B5251"/>
    <w:rsid w:val="00013356"/>
    <w:rsid w:val="00043911"/>
    <w:rsid w:val="00046C24"/>
    <w:rsid w:val="0005318C"/>
    <w:rsid w:val="00091B0D"/>
    <w:rsid w:val="000952CA"/>
    <w:rsid w:val="000A63C4"/>
    <w:rsid w:val="000B3639"/>
    <w:rsid w:val="000C4BC3"/>
    <w:rsid w:val="000D67FB"/>
    <w:rsid w:val="00127D78"/>
    <w:rsid w:val="0013465F"/>
    <w:rsid w:val="001528A5"/>
    <w:rsid w:val="001911BD"/>
    <w:rsid w:val="00193565"/>
    <w:rsid w:val="001A6AAA"/>
    <w:rsid w:val="001A7B75"/>
    <w:rsid w:val="001B5251"/>
    <w:rsid w:val="001C20E2"/>
    <w:rsid w:val="001E604E"/>
    <w:rsid w:val="001E6841"/>
    <w:rsid w:val="002063C8"/>
    <w:rsid w:val="00220B11"/>
    <w:rsid w:val="002211AF"/>
    <w:rsid w:val="0022147E"/>
    <w:rsid w:val="00230DDC"/>
    <w:rsid w:val="00233D03"/>
    <w:rsid w:val="00237253"/>
    <w:rsid w:val="002374F3"/>
    <w:rsid w:val="00237BBE"/>
    <w:rsid w:val="00245DEB"/>
    <w:rsid w:val="0025015F"/>
    <w:rsid w:val="00274558"/>
    <w:rsid w:val="002916F6"/>
    <w:rsid w:val="002B0C03"/>
    <w:rsid w:val="002B7420"/>
    <w:rsid w:val="00313A80"/>
    <w:rsid w:val="00323D35"/>
    <w:rsid w:val="00335B78"/>
    <w:rsid w:val="00341957"/>
    <w:rsid w:val="00354BFA"/>
    <w:rsid w:val="00355AA2"/>
    <w:rsid w:val="0035739F"/>
    <w:rsid w:val="00364DD0"/>
    <w:rsid w:val="00390A7B"/>
    <w:rsid w:val="0039151A"/>
    <w:rsid w:val="003A0D79"/>
    <w:rsid w:val="003D1938"/>
    <w:rsid w:val="003D310C"/>
    <w:rsid w:val="003E1140"/>
    <w:rsid w:val="003E79D5"/>
    <w:rsid w:val="004135E3"/>
    <w:rsid w:val="004416BB"/>
    <w:rsid w:val="00452A8D"/>
    <w:rsid w:val="00463411"/>
    <w:rsid w:val="00466DA8"/>
    <w:rsid w:val="00487922"/>
    <w:rsid w:val="004A4E6D"/>
    <w:rsid w:val="004C20B5"/>
    <w:rsid w:val="004E1F85"/>
    <w:rsid w:val="004F7701"/>
    <w:rsid w:val="00505C5D"/>
    <w:rsid w:val="00511FB2"/>
    <w:rsid w:val="0054124F"/>
    <w:rsid w:val="00551BBF"/>
    <w:rsid w:val="00557835"/>
    <w:rsid w:val="00566822"/>
    <w:rsid w:val="0057197E"/>
    <w:rsid w:val="0057454D"/>
    <w:rsid w:val="00577096"/>
    <w:rsid w:val="005A4754"/>
    <w:rsid w:val="005A6BCB"/>
    <w:rsid w:val="005E4312"/>
    <w:rsid w:val="005F012A"/>
    <w:rsid w:val="005F6EEA"/>
    <w:rsid w:val="006046F0"/>
    <w:rsid w:val="00606FF2"/>
    <w:rsid w:val="00633B8C"/>
    <w:rsid w:val="00633DE7"/>
    <w:rsid w:val="00635587"/>
    <w:rsid w:val="00663034"/>
    <w:rsid w:val="00670E62"/>
    <w:rsid w:val="00671A82"/>
    <w:rsid w:val="0067480C"/>
    <w:rsid w:val="00677977"/>
    <w:rsid w:val="006863AD"/>
    <w:rsid w:val="00695AC8"/>
    <w:rsid w:val="006A1505"/>
    <w:rsid w:val="006A1FD2"/>
    <w:rsid w:val="006C478A"/>
    <w:rsid w:val="006E4F9D"/>
    <w:rsid w:val="006F6B55"/>
    <w:rsid w:val="00701B47"/>
    <w:rsid w:val="0070474D"/>
    <w:rsid w:val="007433B9"/>
    <w:rsid w:val="00744324"/>
    <w:rsid w:val="00755227"/>
    <w:rsid w:val="007570F1"/>
    <w:rsid w:val="0078432A"/>
    <w:rsid w:val="007A3998"/>
    <w:rsid w:val="007A64BE"/>
    <w:rsid w:val="007B0D3E"/>
    <w:rsid w:val="007B3E1A"/>
    <w:rsid w:val="007C78D6"/>
    <w:rsid w:val="007D183F"/>
    <w:rsid w:val="007D223C"/>
    <w:rsid w:val="007D7E85"/>
    <w:rsid w:val="007F3983"/>
    <w:rsid w:val="00815BC3"/>
    <w:rsid w:val="00820CEC"/>
    <w:rsid w:val="00831C5A"/>
    <w:rsid w:val="00890944"/>
    <w:rsid w:val="00892C53"/>
    <w:rsid w:val="0089715E"/>
    <w:rsid w:val="008C3C68"/>
    <w:rsid w:val="008F422A"/>
    <w:rsid w:val="00903C09"/>
    <w:rsid w:val="009432A1"/>
    <w:rsid w:val="00976B48"/>
    <w:rsid w:val="009960E5"/>
    <w:rsid w:val="009A1EFA"/>
    <w:rsid w:val="009B102A"/>
    <w:rsid w:val="009B70AB"/>
    <w:rsid w:val="009D61E6"/>
    <w:rsid w:val="009F47D8"/>
    <w:rsid w:val="00A1146B"/>
    <w:rsid w:val="00A25556"/>
    <w:rsid w:val="00A409A3"/>
    <w:rsid w:val="00A42442"/>
    <w:rsid w:val="00A622E7"/>
    <w:rsid w:val="00A776DC"/>
    <w:rsid w:val="00A87CF2"/>
    <w:rsid w:val="00A9292D"/>
    <w:rsid w:val="00AA147F"/>
    <w:rsid w:val="00AA3A88"/>
    <w:rsid w:val="00AB0773"/>
    <w:rsid w:val="00AB6E62"/>
    <w:rsid w:val="00AC54DC"/>
    <w:rsid w:val="00AE56B6"/>
    <w:rsid w:val="00B2643D"/>
    <w:rsid w:val="00B3432E"/>
    <w:rsid w:val="00B41113"/>
    <w:rsid w:val="00B570E8"/>
    <w:rsid w:val="00B70CD0"/>
    <w:rsid w:val="00B800EF"/>
    <w:rsid w:val="00B85848"/>
    <w:rsid w:val="00B877BD"/>
    <w:rsid w:val="00BA4CCA"/>
    <w:rsid w:val="00BC5C95"/>
    <w:rsid w:val="00BE151A"/>
    <w:rsid w:val="00BE2A35"/>
    <w:rsid w:val="00BF4143"/>
    <w:rsid w:val="00C16269"/>
    <w:rsid w:val="00C32AE6"/>
    <w:rsid w:val="00C34614"/>
    <w:rsid w:val="00C46527"/>
    <w:rsid w:val="00C71536"/>
    <w:rsid w:val="00C72BB5"/>
    <w:rsid w:val="00C77385"/>
    <w:rsid w:val="00C94C80"/>
    <w:rsid w:val="00CA21CF"/>
    <w:rsid w:val="00CA3B9D"/>
    <w:rsid w:val="00CD03D2"/>
    <w:rsid w:val="00CD18C1"/>
    <w:rsid w:val="00CE0828"/>
    <w:rsid w:val="00CE1CA5"/>
    <w:rsid w:val="00CF427F"/>
    <w:rsid w:val="00D07885"/>
    <w:rsid w:val="00D30E71"/>
    <w:rsid w:val="00D3441D"/>
    <w:rsid w:val="00D712B3"/>
    <w:rsid w:val="00D745CE"/>
    <w:rsid w:val="00D76AC1"/>
    <w:rsid w:val="00D970A4"/>
    <w:rsid w:val="00DB6014"/>
    <w:rsid w:val="00DD1413"/>
    <w:rsid w:val="00DF0C18"/>
    <w:rsid w:val="00E06D95"/>
    <w:rsid w:val="00E11E5F"/>
    <w:rsid w:val="00E33842"/>
    <w:rsid w:val="00E50E63"/>
    <w:rsid w:val="00E867D6"/>
    <w:rsid w:val="00EB3A50"/>
    <w:rsid w:val="00EB5061"/>
    <w:rsid w:val="00EB56E8"/>
    <w:rsid w:val="00EE43D9"/>
    <w:rsid w:val="00EE6B96"/>
    <w:rsid w:val="00F1309B"/>
    <w:rsid w:val="00F16741"/>
    <w:rsid w:val="00F34011"/>
    <w:rsid w:val="00F4334D"/>
    <w:rsid w:val="00F57347"/>
    <w:rsid w:val="00F80CBE"/>
    <w:rsid w:val="00F94253"/>
    <w:rsid w:val="00FC5C5F"/>
    <w:rsid w:val="00FE73D8"/>
    <w:rsid w:val="00FF3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03"/>
    <w:pPr>
      <w:autoSpaceDE w:val="0"/>
      <w:autoSpaceDN w:val="0"/>
    </w:pPr>
  </w:style>
  <w:style w:type="paragraph" w:styleId="2">
    <w:name w:val="heading 2"/>
    <w:basedOn w:val="a"/>
    <w:next w:val="a"/>
    <w:link w:val="20"/>
    <w:qFormat/>
    <w:locked/>
    <w:rsid w:val="00F16741"/>
    <w:pPr>
      <w:keepNext/>
      <w:autoSpaceDE/>
      <w:autoSpaceDN/>
      <w:ind w:firstLine="567"/>
      <w:jc w:val="both"/>
      <w:outlineLvl w:val="1"/>
    </w:pPr>
    <w:rPr>
      <w:sz w:val="24"/>
    </w:rPr>
  </w:style>
  <w:style w:type="paragraph" w:styleId="6">
    <w:name w:val="heading 6"/>
    <w:basedOn w:val="a"/>
    <w:next w:val="a"/>
    <w:link w:val="60"/>
    <w:qFormat/>
    <w:locked/>
    <w:rsid w:val="00F16741"/>
    <w:pPr>
      <w:keepNext/>
      <w:autoSpaceDE/>
      <w:autoSpaceDN/>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233D03"/>
    <w:pPr>
      <w:keepNext/>
      <w:jc w:val="both"/>
      <w:outlineLvl w:val="0"/>
    </w:pPr>
    <w:rPr>
      <w:sz w:val="24"/>
      <w:szCs w:val="24"/>
    </w:rPr>
  </w:style>
  <w:style w:type="character" w:customStyle="1" w:styleId="a3">
    <w:name w:val="Основной шрифт"/>
    <w:uiPriority w:val="99"/>
    <w:rsid w:val="00233D03"/>
  </w:style>
  <w:style w:type="paragraph" w:styleId="a4">
    <w:name w:val="header"/>
    <w:basedOn w:val="a"/>
    <w:link w:val="a5"/>
    <w:uiPriority w:val="99"/>
    <w:rsid w:val="00233D03"/>
    <w:pPr>
      <w:tabs>
        <w:tab w:val="center" w:pos="4536"/>
        <w:tab w:val="right" w:pos="9072"/>
      </w:tabs>
    </w:pPr>
  </w:style>
  <w:style w:type="character" w:customStyle="1" w:styleId="a5">
    <w:name w:val="Верхний колонтитул Знак"/>
    <w:link w:val="a4"/>
    <w:uiPriority w:val="99"/>
    <w:locked/>
    <w:rsid w:val="00233D03"/>
    <w:rPr>
      <w:rFonts w:cs="Times New Roman"/>
      <w:sz w:val="20"/>
      <w:szCs w:val="20"/>
    </w:rPr>
  </w:style>
  <w:style w:type="paragraph" w:styleId="a6">
    <w:name w:val="footer"/>
    <w:basedOn w:val="a"/>
    <w:link w:val="a7"/>
    <w:uiPriority w:val="99"/>
    <w:rsid w:val="00233D03"/>
    <w:pPr>
      <w:tabs>
        <w:tab w:val="center" w:pos="4536"/>
        <w:tab w:val="right" w:pos="9072"/>
      </w:tabs>
    </w:pPr>
  </w:style>
  <w:style w:type="character" w:customStyle="1" w:styleId="a7">
    <w:name w:val="Нижний колонтитул Знак"/>
    <w:link w:val="a6"/>
    <w:uiPriority w:val="99"/>
    <w:semiHidden/>
    <w:locked/>
    <w:rsid w:val="00233D03"/>
    <w:rPr>
      <w:rFonts w:cs="Times New Roman"/>
      <w:sz w:val="20"/>
      <w:szCs w:val="20"/>
    </w:rPr>
  </w:style>
  <w:style w:type="paragraph" w:styleId="21">
    <w:name w:val="Body Text 2"/>
    <w:basedOn w:val="a"/>
    <w:link w:val="22"/>
    <w:uiPriority w:val="99"/>
    <w:rsid w:val="00233D03"/>
    <w:pPr>
      <w:ind w:firstLine="567"/>
      <w:jc w:val="both"/>
    </w:pPr>
  </w:style>
  <w:style w:type="character" w:customStyle="1" w:styleId="22">
    <w:name w:val="Основной текст 2 Знак"/>
    <w:link w:val="21"/>
    <w:uiPriority w:val="99"/>
    <w:semiHidden/>
    <w:locked/>
    <w:rsid w:val="00233D03"/>
    <w:rPr>
      <w:rFonts w:cs="Times New Roman"/>
      <w:sz w:val="20"/>
      <w:szCs w:val="20"/>
    </w:rPr>
  </w:style>
  <w:style w:type="paragraph" w:styleId="a8">
    <w:name w:val="Balloon Text"/>
    <w:basedOn w:val="a"/>
    <w:link w:val="a9"/>
    <w:uiPriority w:val="99"/>
    <w:semiHidden/>
    <w:rsid w:val="00671A82"/>
    <w:rPr>
      <w:rFonts w:ascii="Tahoma" w:hAnsi="Tahoma"/>
      <w:sz w:val="16"/>
      <w:szCs w:val="16"/>
    </w:rPr>
  </w:style>
  <w:style w:type="character" w:customStyle="1" w:styleId="a9">
    <w:name w:val="Текст выноски Знак"/>
    <w:link w:val="a8"/>
    <w:uiPriority w:val="99"/>
    <w:semiHidden/>
    <w:locked/>
    <w:rsid w:val="00233D03"/>
    <w:rPr>
      <w:rFonts w:ascii="Tahoma" w:hAnsi="Tahoma" w:cs="Tahoma"/>
      <w:sz w:val="16"/>
      <w:szCs w:val="16"/>
    </w:rPr>
  </w:style>
  <w:style w:type="table" w:styleId="aa">
    <w:name w:val="Table Grid"/>
    <w:basedOn w:val="a1"/>
    <w:uiPriority w:val="99"/>
    <w:rsid w:val="0063558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2147E"/>
    <w:pPr>
      <w:widowControl w:val="0"/>
      <w:autoSpaceDE w:val="0"/>
      <w:autoSpaceDN w:val="0"/>
    </w:pPr>
    <w:rPr>
      <w:rFonts w:ascii="Calibri" w:hAnsi="Calibri" w:cs="Calibri"/>
      <w:sz w:val="22"/>
    </w:rPr>
  </w:style>
  <w:style w:type="paragraph" w:styleId="ab">
    <w:name w:val="List Paragraph"/>
    <w:basedOn w:val="a"/>
    <w:uiPriority w:val="34"/>
    <w:qFormat/>
    <w:rsid w:val="007B0D3E"/>
    <w:pPr>
      <w:overflowPunct w:val="0"/>
      <w:adjustRightInd w:val="0"/>
      <w:ind w:left="720"/>
      <w:contextualSpacing/>
      <w:textAlignment w:val="baseline"/>
    </w:pPr>
  </w:style>
  <w:style w:type="paragraph" w:styleId="ac">
    <w:name w:val="Body Text Indent"/>
    <w:basedOn w:val="a"/>
    <w:link w:val="ad"/>
    <w:uiPriority w:val="99"/>
    <w:semiHidden/>
    <w:unhideWhenUsed/>
    <w:rsid w:val="00F16741"/>
    <w:pPr>
      <w:spacing w:after="120"/>
      <w:ind w:left="283"/>
    </w:pPr>
  </w:style>
  <w:style w:type="character" w:customStyle="1" w:styleId="ad">
    <w:name w:val="Основной текст с отступом Знак"/>
    <w:link w:val="ac"/>
    <w:uiPriority w:val="99"/>
    <w:semiHidden/>
    <w:rsid w:val="00F16741"/>
    <w:rPr>
      <w:sz w:val="20"/>
      <w:szCs w:val="20"/>
    </w:rPr>
  </w:style>
  <w:style w:type="character" w:customStyle="1" w:styleId="20">
    <w:name w:val="Заголовок 2 Знак"/>
    <w:link w:val="2"/>
    <w:rsid w:val="00F16741"/>
    <w:rPr>
      <w:sz w:val="24"/>
      <w:szCs w:val="20"/>
    </w:rPr>
  </w:style>
  <w:style w:type="character" w:customStyle="1" w:styleId="60">
    <w:name w:val="Заголовок 6 Знак"/>
    <w:link w:val="6"/>
    <w:rsid w:val="00F16741"/>
    <w:rPr>
      <w:sz w:val="24"/>
      <w:szCs w:val="20"/>
    </w:rPr>
  </w:style>
  <w:style w:type="paragraph" w:customStyle="1" w:styleId="ConsNonformat">
    <w:name w:val="ConsNonformat"/>
    <w:rsid w:val="00A1146B"/>
    <w:pPr>
      <w:widowControl w:val="0"/>
      <w:suppressAutoHyphens/>
      <w:ind w:right="19772"/>
    </w:pPr>
    <w:rPr>
      <w:rFonts w:ascii="Courier New" w:eastAsia="Courier New" w:hAnsi="Courier New"/>
      <w:lang w:eastAsia="ar-SA"/>
    </w:rPr>
  </w:style>
</w:styles>
</file>

<file path=word/webSettings.xml><?xml version="1.0" encoding="utf-8"?>
<w:webSettings xmlns:r="http://schemas.openxmlformats.org/officeDocument/2006/relationships" xmlns:w="http://schemas.openxmlformats.org/wordprocessingml/2006/main">
  <w:divs>
    <w:div w:id="637957012">
      <w:bodyDiv w:val="1"/>
      <w:marLeft w:val="0"/>
      <w:marRight w:val="0"/>
      <w:marTop w:val="0"/>
      <w:marBottom w:val="0"/>
      <w:divBdr>
        <w:top w:val="none" w:sz="0" w:space="0" w:color="auto"/>
        <w:left w:val="none" w:sz="0" w:space="0" w:color="auto"/>
        <w:bottom w:val="none" w:sz="0" w:space="0" w:color="auto"/>
        <w:right w:val="none" w:sz="0" w:space="0" w:color="auto"/>
      </w:divBdr>
    </w:div>
    <w:div w:id="12150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3D9EE17CE8D3431B48B1CB2EB197F826A96E5115FBCA656B142D7512m851M" TargetMode="External"/><Relationship Id="rId13" Type="http://schemas.openxmlformats.org/officeDocument/2006/relationships/hyperlink" Target="consultantplus://offline/ref=E1A2D99B9C49CE65DDE93D9EE17CE8D3401B46B2C17BE695A973A76B5945B3DA2B2E192C741780C0m35BM" TargetMode="External"/><Relationship Id="rId18" Type="http://schemas.openxmlformats.org/officeDocument/2006/relationships/hyperlink" Target="consultantplus://offline/ref=E1A2D99B9C49CE65DDE93D9EE17CE8D3401A4BBDC87FE695A973A76B59m455M" TargetMode="External"/><Relationship Id="rId3" Type="http://schemas.openxmlformats.org/officeDocument/2006/relationships/styles" Target="styles.xml"/><Relationship Id="rId21" Type="http://schemas.openxmlformats.org/officeDocument/2006/relationships/hyperlink" Target="consultantplus://offline/ref=FD2DDBCBA35908FD055D71208F0599E22497218DC5DB90B260D18BA2A825BE1481CF9F826B7EBDAC4DoBL" TargetMode="External"/><Relationship Id="rId7" Type="http://schemas.openxmlformats.org/officeDocument/2006/relationships/endnotes" Target="endnotes.xml"/><Relationship Id="rId12" Type="http://schemas.openxmlformats.org/officeDocument/2006/relationships/hyperlink" Target="consultantplus://offline/ref=E1A2D99B9C49CE65DDE93D9EE17CE8D3431B48B1CB2EB197F826A96E5115FBCA656B142D7512m851M" TargetMode="External"/><Relationship Id="rId17" Type="http://schemas.openxmlformats.org/officeDocument/2006/relationships/hyperlink" Target="consultantplus://offline/ref=E1A2D99B9C49CE65DDE93D9EE17CE8D3401A4EB0C179E695A973A76B59m455M" TargetMode="External"/><Relationship Id="rId2" Type="http://schemas.openxmlformats.org/officeDocument/2006/relationships/numbering" Target="numbering.xml"/><Relationship Id="rId16" Type="http://schemas.openxmlformats.org/officeDocument/2006/relationships/hyperlink" Target="consultantplus://offline/ref=E1A2D99B9C49CE65DDE9228FF47CE8D3441346B1C773BB9FA12AAB69m55EM" TargetMode="External"/><Relationship Id="rId20" Type="http://schemas.openxmlformats.org/officeDocument/2006/relationships/hyperlink" Target="consultantplus://offline/ref=FD2DDBCBA35908FD055D71208F0599E22497218DC5DB90B260D18BA2A825BE1481CF9F826B7EBDAC4Do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A2D99B9C49CE65DDE9228FF47CE8D340144CB5C679E695A973A76B5945B3DA2B2E192C741782CCm354M" TargetMode="External"/><Relationship Id="rId5" Type="http://schemas.openxmlformats.org/officeDocument/2006/relationships/webSettings" Target="webSettings.xml"/><Relationship Id="rId15" Type="http://schemas.openxmlformats.org/officeDocument/2006/relationships/hyperlink" Target="consultantplus://offline/ref=E1A2D99B9C49CE65DDE9228FF47CE8D340144CB5C679E695A973A76B5945B3DA2B2E192C741782CCm354M" TargetMode="External"/><Relationship Id="rId23" Type="http://schemas.openxmlformats.org/officeDocument/2006/relationships/theme" Target="theme/theme1.xml"/><Relationship Id="rId10" Type="http://schemas.openxmlformats.org/officeDocument/2006/relationships/hyperlink" Target="consultantplus://offline/ref=E1A2D99B9C49CE65DDE93D9EE17CE8D3401A4EB0C179E695A973A76B59m455M" TargetMode="External"/><Relationship Id="rId19" Type="http://schemas.openxmlformats.org/officeDocument/2006/relationships/hyperlink" Target="consultantplus://offline/ref=FD2DDBCBA35908FD055D71208F0599E22497218DC5DB90B260D18BA2A825BE1481CF9F826B7EBDAC4DoBL" TargetMode="External"/><Relationship Id="rId4" Type="http://schemas.openxmlformats.org/officeDocument/2006/relationships/settings" Target="settings.xml"/><Relationship Id="rId9" Type="http://schemas.openxmlformats.org/officeDocument/2006/relationships/hyperlink" Target="consultantplus://offline/ref=E1A2D99B9C49CE65DDE93D9EE17CE8D3401B46B2C17BE695A973A76B5945B3DA2B2E192C741780C0m35BM" TargetMode="External"/><Relationship Id="rId14" Type="http://schemas.openxmlformats.org/officeDocument/2006/relationships/hyperlink" Target="consultantplus://offline/ref=E1A2D99B9C49CE65DDE93D9EE17CE8D3401A4EB0C179E695A973A76B59m455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0CF3-981B-48D0-A961-167FCC86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2906</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Бланк распоряжения</vt:lpstr>
    </vt:vector>
  </TitlesOfParts>
  <Company>Администрация</Company>
  <LinksUpToDate>false</LinksUpToDate>
  <CharactersWithSpaces>19433</CharactersWithSpaces>
  <SharedDoc>false</SharedDoc>
  <HLinks>
    <vt:vector size="102" baseType="variant">
      <vt:variant>
        <vt:i4>5636098</vt:i4>
      </vt:variant>
      <vt:variant>
        <vt:i4>48</vt:i4>
      </vt:variant>
      <vt:variant>
        <vt:i4>0</vt:i4>
      </vt:variant>
      <vt:variant>
        <vt:i4>5</vt:i4>
      </vt:variant>
      <vt:variant>
        <vt:lpwstr/>
      </vt:variant>
      <vt:variant>
        <vt:lpwstr>Par7</vt:lpwstr>
      </vt:variant>
      <vt:variant>
        <vt:i4>5636098</vt:i4>
      </vt:variant>
      <vt:variant>
        <vt:i4>45</vt:i4>
      </vt:variant>
      <vt:variant>
        <vt:i4>0</vt:i4>
      </vt:variant>
      <vt:variant>
        <vt:i4>5</vt:i4>
      </vt:variant>
      <vt:variant>
        <vt:lpwstr/>
      </vt:variant>
      <vt:variant>
        <vt:lpwstr>Par7</vt:lpwstr>
      </vt:variant>
      <vt:variant>
        <vt:i4>5636098</vt:i4>
      </vt:variant>
      <vt:variant>
        <vt:i4>42</vt:i4>
      </vt:variant>
      <vt:variant>
        <vt:i4>0</vt:i4>
      </vt:variant>
      <vt:variant>
        <vt:i4>5</vt:i4>
      </vt:variant>
      <vt:variant>
        <vt:lpwstr/>
      </vt:variant>
      <vt:variant>
        <vt:lpwstr>Par7</vt:lpwstr>
      </vt:variant>
      <vt:variant>
        <vt:i4>7864372</vt:i4>
      </vt:variant>
      <vt:variant>
        <vt:i4>39</vt:i4>
      </vt:variant>
      <vt:variant>
        <vt:i4>0</vt:i4>
      </vt:variant>
      <vt:variant>
        <vt:i4>5</vt:i4>
      </vt:variant>
      <vt:variant>
        <vt:lpwstr>consultantplus://offline/ref=FD2DDBCBA35908FD055D71208F0599E22497218DC5DB90B260D18BA2A825BE1481CF9F826B7EBDAC4DoBL</vt:lpwstr>
      </vt:variant>
      <vt:variant>
        <vt:lpwstr/>
      </vt:variant>
      <vt:variant>
        <vt:i4>7864372</vt:i4>
      </vt:variant>
      <vt:variant>
        <vt:i4>36</vt:i4>
      </vt:variant>
      <vt:variant>
        <vt:i4>0</vt:i4>
      </vt:variant>
      <vt:variant>
        <vt:i4>5</vt:i4>
      </vt:variant>
      <vt:variant>
        <vt:lpwstr>consultantplus://offline/ref=FD2DDBCBA35908FD055D71208F0599E22497218DC5DB90B260D18BA2A825BE1481CF9F826B7EBDAC4DoBL</vt:lpwstr>
      </vt:variant>
      <vt:variant>
        <vt:lpwstr/>
      </vt:variant>
      <vt:variant>
        <vt:i4>7864372</vt:i4>
      </vt:variant>
      <vt:variant>
        <vt:i4>33</vt:i4>
      </vt:variant>
      <vt:variant>
        <vt:i4>0</vt:i4>
      </vt:variant>
      <vt:variant>
        <vt:i4>5</vt:i4>
      </vt:variant>
      <vt:variant>
        <vt:lpwstr>consultantplus://offline/ref=FD2DDBCBA35908FD055D71208F0599E22497218DC5DB90B260D18BA2A825BE1481CF9F826B7EBDAC4DoBL</vt:lpwstr>
      </vt:variant>
      <vt:variant>
        <vt:lpwstr/>
      </vt:variant>
      <vt:variant>
        <vt:i4>4653147</vt:i4>
      </vt:variant>
      <vt:variant>
        <vt:i4>30</vt:i4>
      </vt:variant>
      <vt:variant>
        <vt:i4>0</vt:i4>
      </vt:variant>
      <vt:variant>
        <vt:i4>5</vt:i4>
      </vt:variant>
      <vt:variant>
        <vt:lpwstr>consultantplus://offline/ref=E1A2D99B9C49CE65DDE93D9EE17CE8D3401A4BBDC87FE695A973A76B59m455M</vt:lpwstr>
      </vt:variant>
      <vt:variant>
        <vt:lpwstr/>
      </vt:variant>
      <vt:variant>
        <vt:i4>4653150</vt:i4>
      </vt:variant>
      <vt:variant>
        <vt:i4>27</vt:i4>
      </vt:variant>
      <vt:variant>
        <vt:i4>0</vt:i4>
      </vt:variant>
      <vt:variant>
        <vt:i4>5</vt:i4>
      </vt:variant>
      <vt:variant>
        <vt:lpwstr>consultantplus://offline/ref=E1A2D99B9C49CE65DDE93D9EE17CE8D3401A4EB0C179E695A973A76B59m455M</vt:lpwstr>
      </vt:variant>
      <vt:variant>
        <vt:lpwstr/>
      </vt:variant>
      <vt:variant>
        <vt:i4>7536701</vt:i4>
      </vt:variant>
      <vt:variant>
        <vt:i4>24</vt:i4>
      </vt:variant>
      <vt:variant>
        <vt:i4>0</vt:i4>
      </vt:variant>
      <vt:variant>
        <vt:i4>5</vt:i4>
      </vt:variant>
      <vt:variant>
        <vt:lpwstr>consultantplus://offline/ref=E1A2D99B9C49CE65DDE9228FF47CE8D3441346B1C773BB9FA12AAB69m55EM</vt:lpwstr>
      </vt:variant>
      <vt:variant>
        <vt:lpwstr/>
      </vt:variant>
      <vt:variant>
        <vt:i4>2621489</vt:i4>
      </vt:variant>
      <vt:variant>
        <vt:i4>21</vt:i4>
      </vt:variant>
      <vt:variant>
        <vt:i4>0</vt:i4>
      </vt:variant>
      <vt:variant>
        <vt:i4>5</vt:i4>
      </vt:variant>
      <vt:variant>
        <vt:lpwstr>consultantplus://offline/ref=E1A2D99B9C49CE65DDE9228FF47CE8D340144CB5C679E695A973A76B5945B3DA2B2E192C741782CCm354M</vt:lpwstr>
      </vt:variant>
      <vt:variant>
        <vt:lpwstr/>
      </vt:variant>
      <vt:variant>
        <vt:i4>4653150</vt:i4>
      </vt:variant>
      <vt:variant>
        <vt:i4>18</vt:i4>
      </vt:variant>
      <vt:variant>
        <vt:i4>0</vt:i4>
      </vt:variant>
      <vt:variant>
        <vt:i4>5</vt:i4>
      </vt:variant>
      <vt:variant>
        <vt:lpwstr>consultantplus://offline/ref=E1A2D99B9C49CE65DDE93D9EE17CE8D3401A4EB0C179E695A973A76B59m455M</vt:lpwstr>
      </vt:variant>
      <vt:variant>
        <vt:lpwstr/>
      </vt:variant>
      <vt:variant>
        <vt:i4>2818110</vt:i4>
      </vt:variant>
      <vt:variant>
        <vt:i4>15</vt:i4>
      </vt:variant>
      <vt:variant>
        <vt:i4>0</vt:i4>
      </vt:variant>
      <vt:variant>
        <vt:i4>5</vt:i4>
      </vt:variant>
      <vt:variant>
        <vt:lpwstr>consultantplus://offline/ref=E1A2D99B9C49CE65DDE93D9EE17CE8D3401B46B2C17BE695A973A76B5945B3DA2B2E192C741780C0m35BM</vt:lpwstr>
      </vt:variant>
      <vt:variant>
        <vt:lpwstr/>
      </vt:variant>
      <vt:variant>
        <vt:i4>7733299</vt:i4>
      </vt:variant>
      <vt:variant>
        <vt:i4>12</vt:i4>
      </vt:variant>
      <vt:variant>
        <vt:i4>0</vt:i4>
      </vt:variant>
      <vt:variant>
        <vt:i4>5</vt:i4>
      </vt:variant>
      <vt:variant>
        <vt:lpwstr>consultantplus://offline/ref=E1A2D99B9C49CE65DDE93D9EE17CE8D3431B48B1CB2EB197F826A96E5115FBCA656B142D7512m851M</vt:lpwstr>
      </vt:variant>
      <vt:variant>
        <vt:lpwstr/>
      </vt:variant>
      <vt:variant>
        <vt:i4>2621489</vt:i4>
      </vt:variant>
      <vt:variant>
        <vt:i4>9</vt:i4>
      </vt:variant>
      <vt:variant>
        <vt:i4>0</vt:i4>
      </vt:variant>
      <vt:variant>
        <vt:i4>5</vt:i4>
      </vt:variant>
      <vt:variant>
        <vt:lpwstr>consultantplus://offline/ref=E1A2D99B9C49CE65DDE9228FF47CE8D340144CB5C679E695A973A76B5945B3DA2B2E192C741782CCm354M</vt:lpwstr>
      </vt:variant>
      <vt:variant>
        <vt:lpwstr/>
      </vt:variant>
      <vt:variant>
        <vt:i4>4653150</vt:i4>
      </vt:variant>
      <vt:variant>
        <vt:i4>6</vt:i4>
      </vt:variant>
      <vt:variant>
        <vt:i4>0</vt:i4>
      </vt:variant>
      <vt:variant>
        <vt:i4>5</vt:i4>
      </vt:variant>
      <vt:variant>
        <vt:lpwstr>consultantplus://offline/ref=E1A2D99B9C49CE65DDE93D9EE17CE8D3401A4EB0C179E695A973A76B59m455M</vt:lpwstr>
      </vt:variant>
      <vt:variant>
        <vt:lpwstr/>
      </vt:variant>
      <vt:variant>
        <vt:i4>2818110</vt:i4>
      </vt:variant>
      <vt:variant>
        <vt:i4>3</vt:i4>
      </vt:variant>
      <vt:variant>
        <vt:i4>0</vt:i4>
      </vt:variant>
      <vt:variant>
        <vt:i4>5</vt:i4>
      </vt:variant>
      <vt:variant>
        <vt:lpwstr>consultantplus://offline/ref=E1A2D99B9C49CE65DDE93D9EE17CE8D3401B46B2C17BE695A973A76B5945B3DA2B2E192C741780C0m35BM</vt:lpwstr>
      </vt:variant>
      <vt:variant>
        <vt:lpwstr/>
      </vt:variant>
      <vt:variant>
        <vt:i4>7733299</vt:i4>
      </vt:variant>
      <vt:variant>
        <vt:i4>0</vt:i4>
      </vt:variant>
      <vt:variant>
        <vt:i4>0</vt:i4>
      </vt:variant>
      <vt:variant>
        <vt:i4>5</vt:i4>
      </vt:variant>
      <vt:variant>
        <vt:lpwstr>consultantplus://offline/ref=E1A2D99B9C49CE65DDE93D9EE17CE8D3431B48B1CB2EB197F826A96E5115FBCA656B142D7512m851M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распоряжения</dc:title>
  <dc:creator>К.И.В.</dc:creator>
  <cp:lastModifiedBy>Пользователь</cp:lastModifiedBy>
  <cp:revision>8</cp:revision>
  <cp:lastPrinted>2016-12-23T10:14:00Z</cp:lastPrinted>
  <dcterms:created xsi:type="dcterms:W3CDTF">2016-12-22T12:56:00Z</dcterms:created>
  <dcterms:modified xsi:type="dcterms:W3CDTF">2016-12-23T12:14:00Z</dcterms:modified>
</cp:coreProperties>
</file>