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B" w:rsidRPr="000D54FB" w:rsidRDefault="004E182B" w:rsidP="004E182B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 xml:space="preserve">Приложение 1 </w:t>
      </w:r>
    </w:p>
    <w:p w:rsidR="004E182B" w:rsidRPr="000D54FB" w:rsidRDefault="004E182B" w:rsidP="004E182B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0D54FB">
        <w:rPr>
          <w:rFonts w:ascii="Times New Roman" w:hAnsi="Times New Roman"/>
          <w:color w:val="000000"/>
        </w:rPr>
        <w:t>к постановлению администрации Петровск</w:t>
      </w:r>
      <w:r>
        <w:rPr>
          <w:rFonts w:ascii="Times New Roman" w:hAnsi="Times New Roman"/>
          <w:color w:val="000000"/>
        </w:rPr>
        <w:t>ого</w:t>
      </w:r>
      <w:r w:rsidRPr="000D54FB">
        <w:rPr>
          <w:rFonts w:ascii="Times New Roman" w:hAnsi="Times New Roman"/>
          <w:color w:val="000000"/>
        </w:rPr>
        <w:t xml:space="preserve"> сельско</w:t>
      </w:r>
      <w:r>
        <w:rPr>
          <w:rFonts w:ascii="Times New Roman" w:hAnsi="Times New Roman"/>
          <w:color w:val="000000"/>
        </w:rPr>
        <w:t>го</w:t>
      </w:r>
      <w:r w:rsidRPr="000D54FB">
        <w:rPr>
          <w:rFonts w:ascii="Times New Roman" w:hAnsi="Times New Roman"/>
          <w:color w:val="000000"/>
        </w:rPr>
        <w:t xml:space="preserve"> поселени</w:t>
      </w:r>
      <w:r>
        <w:rPr>
          <w:rFonts w:ascii="Times New Roman" w:hAnsi="Times New Roman"/>
          <w:color w:val="000000"/>
        </w:rPr>
        <w:t>я</w:t>
      </w:r>
    </w:p>
    <w:p w:rsidR="004E182B" w:rsidRDefault="004E182B" w:rsidP="004E182B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  <w:r w:rsidRPr="00EB537E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14</w:t>
      </w:r>
      <w:r w:rsidRPr="00EB537E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08</w:t>
      </w:r>
      <w:r w:rsidRPr="00EB537E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4</w:t>
      </w:r>
      <w:r w:rsidRPr="00EB537E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186</w:t>
      </w:r>
    </w:p>
    <w:p w:rsidR="004E182B" w:rsidRPr="000D54FB" w:rsidRDefault="004E182B" w:rsidP="004E182B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4E182B" w:rsidRPr="000D54FB" w:rsidRDefault="004E182B" w:rsidP="004E182B">
      <w:pPr>
        <w:spacing w:after="0" w:line="240" w:lineRule="auto"/>
        <w:ind w:firstLine="540"/>
        <w:jc w:val="right"/>
        <w:rPr>
          <w:rFonts w:ascii="Times New Roman" w:hAnsi="Times New Roman"/>
          <w:color w:val="000000"/>
        </w:rPr>
      </w:pPr>
    </w:p>
    <w:p w:rsidR="004E182B" w:rsidRDefault="004E182B" w:rsidP="004E182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663">
        <w:rPr>
          <w:rFonts w:ascii="Times New Roman" w:hAnsi="Times New Roman"/>
          <w:sz w:val="28"/>
          <w:szCs w:val="28"/>
        </w:rPr>
        <w:t xml:space="preserve">Администрация Петровского сельского поселения Приозерского муниципального района Ленинградской области (далее по тексту – Администрация) на основании постановления Администрации от </w:t>
      </w:r>
      <w:r>
        <w:rPr>
          <w:rFonts w:ascii="Times New Roman" w:hAnsi="Times New Roman"/>
          <w:sz w:val="28"/>
          <w:szCs w:val="28"/>
        </w:rPr>
        <w:t>14</w:t>
      </w:r>
      <w:r w:rsidRPr="005D36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5D3663">
        <w:rPr>
          <w:rFonts w:ascii="Times New Roman" w:hAnsi="Times New Roman"/>
          <w:sz w:val="28"/>
          <w:szCs w:val="28"/>
        </w:rPr>
        <w:t xml:space="preserve">.2024 года № </w:t>
      </w:r>
      <w:r>
        <w:rPr>
          <w:rFonts w:ascii="Times New Roman" w:hAnsi="Times New Roman"/>
          <w:sz w:val="28"/>
          <w:szCs w:val="28"/>
        </w:rPr>
        <w:t>186</w:t>
      </w:r>
      <w:r w:rsidRPr="005D3663">
        <w:rPr>
          <w:rFonts w:ascii="Times New Roman" w:hAnsi="Times New Roman"/>
          <w:sz w:val="28"/>
          <w:szCs w:val="28"/>
        </w:rPr>
        <w:t xml:space="preserve"> «</w:t>
      </w:r>
      <w:r w:rsidRPr="00E1330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проведен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ии ау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кциона по продаже </w:t>
      </w:r>
      <w:r w:rsidRPr="00E1330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земельного участка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 кадастровым номером 47:03:0707001:912</w:t>
      </w:r>
      <w:r w:rsidRPr="005D3663">
        <w:rPr>
          <w:rFonts w:ascii="Times New Roman" w:hAnsi="Times New Roman"/>
          <w:sz w:val="28"/>
          <w:szCs w:val="28"/>
        </w:rPr>
        <w:t xml:space="preserve">» объявляет о проведении аукциона </w:t>
      </w:r>
      <w:r>
        <w:rPr>
          <w:rFonts w:ascii="Times New Roman" w:hAnsi="Times New Roman"/>
          <w:sz w:val="28"/>
          <w:szCs w:val="28"/>
        </w:rPr>
        <w:t>по</w:t>
      </w:r>
      <w:r w:rsidRPr="005D3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продаже земельного </w:t>
      </w:r>
      <w:r w:rsidRPr="005D3663">
        <w:rPr>
          <w:rFonts w:ascii="Times New Roman" w:hAnsi="Times New Roman"/>
          <w:sz w:val="28"/>
          <w:szCs w:val="28"/>
        </w:rPr>
        <w:t xml:space="preserve">участка. </w:t>
      </w:r>
    </w:p>
    <w:p w:rsidR="004E182B" w:rsidRPr="005D3663" w:rsidRDefault="004E182B" w:rsidP="004E182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663">
        <w:rPr>
          <w:rFonts w:ascii="Times New Roman" w:hAnsi="Times New Roman"/>
          <w:b/>
          <w:sz w:val="28"/>
          <w:szCs w:val="28"/>
        </w:rPr>
        <w:t>Организатор аукциона</w:t>
      </w:r>
      <w:r w:rsidRPr="005D3663">
        <w:rPr>
          <w:rFonts w:ascii="Times New Roman" w:hAnsi="Times New Roman"/>
          <w:sz w:val="28"/>
          <w:szCs w:val="28"/>
        </w:rPr>
        <w:t xml:space="preserve"> – администрация Петровского сельского поселения Приозерского муниципального района Ленинградской области. </w:t>
      </w:r>
    </w:p>
    <w:p w:rsidR="004E182B" w:rsidRPr="005D3663" w:rsidRDefault="004E182B" w:rsidP="004E182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D3663">
        <w:rPr>
          <w:rFonts w:ascii="Times New Roman" w:hAnsi="Times New Roman"/>
          <w:b/>
          <w:sz w:val="28"/>
          <w:szCs w:val="28"/>
        </w:rPr>
        <w:t>Предмет аукциона</w:t>
      </w:r>
      <w:r w:rsidRPr="005D3663">
        <w:rPr>
          <w:rFonts w:ascii="Times New Roman" w:hAnsi="Times New Roman"/>
          <w:sz w:val="28"/>
          <w:szCs w:val="28"/>
        </w:rPr>
        <w:t xml:space="preserve">: </w:t>
      </w:r>
      <w:r w:rsidRPr="005D3663">
        <w:rPr>
          <w:rFonts w:ascii="Times New Roman" w:hAnsi="Times New Roman"/>
          <w:color w:val="000000"/>
          <w:sz w:val="28"/>
          <w:szCs w:val="28"/>
        </w:rPr>
        <w:t xml:space="preserve">величина стоимости </w:t>
      </w:r>
      <w:r>
        <w:rPr>
          <w:rFonts w:ascii="Times New Roman" w:hAnsi="Times New Roman"/>
          <w:color w:val="000000"/>
          <w:sz w:val="28"/>
          <w:szCs w:val="28"/>
        </w:rPr>
        <w:t>земельного участка</w:t>
      </w:r>
      <w:r w:rsidRPr="005D3663">
        <w:rPr>
          <w:rFonts w:ascii="Times New Roman" w:hAnsi="Times New Roman"/>
          <w:color w:val="000000"/>
          <w:sz w:val="28"/>
          <w:szCs w:val="28"/>
        </w:rPr>
        <w:t xml:space="preserve"> (цена). </w:t>
      </w:r>
    </w:p>
    <w:p w:rsidR="004E182B" w:rsidRPr="005D3663" w:rsidRDefault="004E182B" w:rsidP="004E182B">
      <w:pPr>
        <w:jc w:val="both"/>
        <w:rPr>
          <w:rFonts w:ascii="Times New Roman" w:hAnsi="Times New Roman"/>
          <w:b/>
          <w:sz w:val="28"/>
          <w:szCs w:val="28"/>
        </w:rPr>
      </w:pPr>
      <w:r w:rsidRPr="005D3663">
        <w:rPr>
          <w:rFonts w:ascii="Times New Roman" w:hAnsi="Times New Roman"/>
          <w:b/>
          <w:sz w:val="28"/>
          <w:szCs w:val="28"/>
        </w:rPr>
        <w:t xml:space="preserve">Объект аукциона: </w:t>
      </w:r>
    </w:p>
    <w:p w:rsidR="004E182B" w:rsidRPr="005D3663" w:rsidRDefault="004E182B" w:rsidP="004E182B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D3663">
        <w:rPr>
          <w:sz w:val="28"/>
          <w:szCs w:val="28"/>
        </w:rPr>
        <w:t xml:space="preserve">ЛОТ №1 – Земельный участок, расположенный по адресу: Ленинградская область, Приозерский район, Петровское сельское поселение, д. </w:t>
      </w:r>
      <w:r>
        <w:rPr>
          <w:sz w:val="28"/>
          <w:szCs w:val="28"/>
        </w:rPr>
        <w:t>Ягодное</w:t>
      </w:r>
      <w:r w:rsidRPr="005D3663">
        <w:rPr>
          <w:sz w:val="28"/>
          <w:szCs w:val="28"/>
        </w:rPr>
        <w:t xml:space="preserve">, </w:t>
      </w:r>
      <w:r>
        <w:rPr>
          <w:sz w:val="28"/>
          <w:szCs w:val="28"/>
        </w:rPr>
        <w:t>Выборгское шоссе,</w:t>
      </w:r>
      <w:r w:rsidRPr="005D3663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2500</w:t>
      </w:r>
      <w:r w:rsidRPr="005D3663">
        <w:rPr>
          <w:sz w:val="28"/>
          <w:szCs w:val="28"/>
        </w:rPr>
        <w:t xml:space="preserve"> </w:t>
      </w:r>
      <w:proofErr w:type="spellStart"/>
      <w:r w:rsidRPr="005D3663">
        <w:rPr>
          <w:sz w:val="28"/>
          <w:szCs w:val="28"/>
        </w:rPr>
        <w:t>кв</w:t>
      </w:r>
      <w:proofErr w:type="gramStart"/>
      <w:r w:rsidRPr="005D3663">
        <w:rPr>
          <w:sz w:val="28"/>
          <w:szCs w:val="28"/>
        </w:rPr>
        <w:t>.м</w:t>
      </w:r>
      <w:proofErr w:type="spellEnd"/>
      <w:proofErr w:type="gramEnd"/>
      <w:r w:rsidRPr="005D3663">
        <w:rPr>
          <w:sz w:val="28"/>
          <w:szCs w:val="28"/>
        </w:rPr>
        <w:t>, кадастровый номер 47:03:07</w:t>
      </w:r>
      <w:r>
        <w:rPr>
          <w:sz w:val="28"/>
          <w:szCs w:val="28"/>
        </w:rPr>
        <w:t>07</w:t>
      </w:r>
      <w:r w:rsidRPr="005D3663">
        <w:rPr>
          <w:sz w:val="28"/>
          <w:szCs w:val="28"/>
        </w:rPr>
        <w:t>001:</w:t>
      </w:r>
      <w:r>
        <w:rPr>
          <w:sz w:val="28"/>
          <w:szCs w:val="28"/>
        </w:rPr>
        <w:t>912</w:t>
      </w:r>
      <w:r w:rsidRPr="005D3663">
        <w:rPr>
          <w:sz w:val="28"/>
          <w:szCs w:val="28"/>
        </w:rPr>
        <w:t xml:space="preserve">; категория земель – земли населенных пунктов, разрешенное использование – для индивидуального жилищного строительства. Земельный участок расположен в  </w:t>
      </w:r>
      <w:r w:rsidRPr="005D3663">
        <w:rPr>
          <w:bCs/>
          <w:sz w:val="28"/>
          <w:szCs w:val="28"/>
        </w:rPr>
        <w:t xml:space="preserve">территориальной зоне: </w:t>
      </w:r>
      <w:r w:rsidRPr="005D3663">
        <w:rPr>
          <w:sz w:val="28"/>
          <w:szCs w:val="28"/>
        </w:rPr>
        <w:t xml:space="preserve">- </w:t>
      </w:r>
      <w:r w:rsidRPr="005D3663">
        <w:rPr>
          <w:b/>
          <w:bCs/>
          <w:sz w:val="28"/>
          <w:szCs w:val="28"/>
        </w:rPr>
        <w:t>ТЖ-1 (зона индивидуального жилищного строительства)</w:t>
      </w:r>
    </w:p>
    <w:p w:rsidR="004E182B" w:rsidRPr="002457E5" w:rsidRDefault="004E182B" w:rsidP="004E182B">
      <w:pPr>
        <w:pStyle w:val="Default"/>
        <w:spacing w:line="276" w:lineRule="auto"/>
        <w:jc w:val="both"/>
        <w:rPr>
          <w:sz w:val="28"/>
          <w:szCs w:val="28"/>
        </w:rPr>
      </w:pPr>
      <w:r w:rsidRPr="005D3663">
        <w:rPr>
          <w:bCs/>
          <w:sz w:val="28"/>
          <w:szCs w:val="28"/>
        </w:rPr>
        <w:t>Земельный участок расположен в границах зон с особым режимом</w:t>
      </w:r>
      <w:r w:rsidRPr="002457E5">
        <w:rPr>
          <w:bCs/>
          <w:sz w:val="28"/>
          <w:szCs w:val="28"/>
        </w:rPr>
        <w:t xml:space="preserve"> использования территории: </w:t>
      </w:r>
    </w:p>
    <w:p w:rsidR="004E182B" w:rsidRPr="002457E5" w:rsidRDefault="004E182B" w:rsidP="004E182B">
      <w:pPr>
        <w:pStyle w:val="Default"/>
        <w:spacing w:line="276" w:lineRule="auto"/>
        <w:jc w:val="both"/>
        <w:rPr>
          <w:sz w:val="28"/>
          <w:szCs w:val="28"/>
        </w:rPr>
      </w:pPr>
      <w:r w:rsidRPr="002457E5">
        <w:rPr>
          <w:sz w:val="28"/>
          <w:szCs w:val="28"/>
        </w:rPr>
        <w:t xml:space="preserve">- </w:t>
      </w:r>
      <w:r>
        <w:rPr>
          <w:sz w:val="28"/>
          <w:szCs w:val="28"/>
        </w:rPr>
        <w:t>Санитарные разрывы</w:t>
      </w:r>
      <w:r w:rsidRPr="002457E5">
        <w:rPr>
          <w:sz w:val="28"/>
          <w:szCs w:val="28"/>
        </w:rPr>
        <w:t xml:space="preserve">; </w:t>
      </w:r>
    </w:p>
    <w:p w:rsidR="004E182B" w:rsidRPr="002457E5" w:rsidRDefault="004E182B" w:rsidP="004E182B">
      <w:pPr>
        <w:pStyle w:val="Default"/>
        <w:spacing w:line="276" w:lineRule="auto"/>
        <w:jc w:val="both"/>
        <w:rPr>
          <w:sz w:val="28"/>
          <w:szCs w:val="28"/>
        </w:rPr>
      </w:pPr>
      <w:r w:rsidRPr="002457E5">
        <w:rPr>
          <w:sz w:val="28"/>
          <w:szCs w:val="28"/>
        </w:rPr>
        <w:t xml:space="preserve">- </w:t>
      </w:r>
      <w:proofErr w:type="spellStart"/>
      <w:r w:rsidRPr="002457E5">
        <w:rPr>
          <w:sz w:val="28"/>
          <w:szCs w:val="28"/>
        </w:rPr>
        <w:t>Приаэродромная</w:t>
      </w:r>
      <w:proofErr w:type="spellEnd"/>
      <w:r w:rsidRPr="002457E5">
        <w:rPr>
          <w:sz w:val="28"/>
          <w:szCs w:val="28"/>
        </w:rPr>
        <w:t xml:space="preserve"> территория.</w:t>
      </w:r>
    </w:p>
    <w:p w:rsidR="004E182B" w:rsidRPr="002457E5" w:rsidRDefault="004E182B" w:rsidP="004E182B">
      <w:pPr>
        <w:pStyle w:val="Default"/>
        <w:spacing w:line="276" w:lineRule="auto"/>
        <w:jc w:val="both"/>
        <w:rPr>
          <w:sz w:val="28"/>
          <w:szCs w:val="28"/>
        </w:rPr>
      </w:pPr>
      <w:r w:rsidRPr="002457E5">
        <w:rPr>
          <w:sz w:val="28"/>
          <w:szCs w:val="28"/>
        </w:rPr>
        <w:t>Основные и условно-разрешенные виды разрешенного использования земельных участков для территориальной зоны ТЖ-1, 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Выписке из информационной системы обеспечения градостроительной деятельности (Приложение к настоящему извещению)</w:t>
      </w:r>
      <w:r>
        <w:rPr>
          <w:sz w:val="28"/>
          <w:szCs w:val="28"/>
        </w:rPr>
        <w:t>.</w:t>
      </w:r>
    </w:p>
    <w:p w:rsidR="004E182B" w:rsidRPr="002457E5" w:rsidRDefault="004E182B" w:rsidP="004E182B">
      <w:pPr>
        <w:pStyle w:val="Default"/>
        <w:jc w:val="both"/>
        <w:rPr>
          <w:sz w:val="28"/>
          <w:szCs w:val="28"/>
          <w:highlight w:val="yellow"/>
          <w:shd w:val="clear" w:color="auto" w:fill="FFFFFF"/>
        </w:rPr>
      </w:pPr>
      <w:r w:rsidRPr="002457E5">
        <w:rPr>
          <w:b/>
          <w:bCs/>
          <w:sz w:val="28"/>
          <w:szCs w:val="28"/>
          <w:highlight w:val="yellow"/>
        </w:rPr>
        <w:t xml:space="preserve"> </w:t>
      </w:r>
    </w:p>
    <w:p w:rsidR="004E182B" w:rsidRDefault="004E182B" w:rsidP="004E182B">
      <w:pPr>
        <w:pStyle w:val="Default"/>
      </w:pPr>
      <w:r w:rsidRPr="002457E5">
        <w:rPr>
          <w:sz w:val="28"/>
          <w:szCs w:val="28"/>
        </w:rPr>
        <w:t xml:space="preserve">Технические условия для подключения к инженерным сетям, за исключением сетей электроснабжения: </w:t>
      </w:r>
    </w:p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4E182B" w:rsidRPr="002457E5" w:rsidTr="00A863DB">
        <w:trPr>
          <w:trHeight w:val="159"/>
        </w:trPr>
        <w:tc>
          <w:tcPr>
            <w:tcW w:w="10065" w:type="dxa"/>
          </w:tcPr>
          <w:p w:rsidR="004E182B" w:rsidRDefault="004E182B" w:rsidP="00A863DB">
            <w:pPr>
              <w:pStyle w:val="Default"/>
            </w:pPr>
          </w:p>
          <w:p w:rsidR="004E182B" w:rsidRDefault="004E182B" w:rsidP="004E182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ехнической возможности подключения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 участка к сетям водоснабжения и водоотведения </w:t>
            </w:r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нет, по причине отсутствия свободной мощности (резерва мощности) на объектах централизованного холодного водоснабжения, а также невозможности соблюдения предусмотренных </w:t>
            </w:r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законодательством Российской Федерации требований к водоснабжению и (или) водоотведению, условий договоров холодного водоснабжения, единых договоров холодного водоснабжения и водоотведения, содержащих обязанности исполнителя по обеспечению водоснабжением и (или) водоотведением абонентов, объекты которых на</w:t>
            </w:r>
            <w:proofErr w:type="gramEnd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дату получения запроса о выдаче технических условий или заявления о подключении, подключены к централизованной системе холодного водоснабжения и (или) водоотведения (на основании </w:t>
            </w:r>
            <w:proofErr w:type="spellStart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  <w:r w:rsidRPr="00F932FA">
              <w:rPr>
                <w:rFonts w:ascii="Times New Roman" w:hAnsi="Times New Roman"/>
                <w:color w:val="000000"/>
                <w:sz w:val="28"/>
                <w:szCs w:val="28"/>
              </w:rPr>
              <w:t>. «а» и «в» п.44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РФ № 2130 от 30.11.2021)</w:t>
            </w:r>
            <w:r>
              <w:rPr>
                <w:sz w:val="28"/>
                <w:szCs w:val="28"/>
              </w:rPr>
              <w:t xml:space="preserve"> 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(Ответ ГУП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Леноблводоканал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№исх-30947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.2024) – приложение к</w:t>
            </w:r>
            <w:proofErr w:type="gramEnd"/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извещению.</w:t>
            </w:r>
          </w:p>
          <w:p w:rsidR="004E182B" w:rsidRDefault="004E182B" w:rsidP="004E182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Объект, предполагаемый к размещению на земельном участке, расположенном: Ленинградская область, Приозерский муниципальный район, Петровское сельское поселение, д. Ягодное, Выборгское шоссе, кадастровый номер 47:03:0707001:912 находится за радиусом эффективного теплоснабжения, ближайшая точка подключения - котельная п. Петровское находится на расстоянии более 7 км по прямой (ответ ООО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Интера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исх. № 690 от 15.07.2024) – приложение к настоящему извещению.</w:t>
            </w:r>
          </w:p>
          <w:p w:rsidR="004E182B" w:rsidRDefault="004E182B" w:rsidP="004E182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Подключение участка к системе газоснабжения будет возможно на основании договора о подключении после завершения в 2025 году строительно-монтажных работ по межпоселковому газопроводу пос. Петровское-дер. Варшко-дер. Ягодное с отводом на дер. Овраги Приозерского района Ленинградской области и начала транспортировки газа по объекту (ответ АО «Газпром газораспределение Ленинградская область», филиал в г. Выборге исх. № 02/605 от 16.07.2024) – приложение к настоящему извещению</w:t>
            </w:r>
          </w:p>
          <w:p w:rsidR="004E182B" w:rsidRDefault="004E182B" w:rsidP="004E182B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Техническая возможность присоединения планируемых объектов капитального строительства, расположенных по адресу:  Ленинградская область, Приозерский муниципальный район, Петровское сельское поселение, д. Ягодное, Выборгское шоссе, кадастровый номер 47:03:0707001:912, к сети связи ПАО «Ростелеком» имеется (ответ ПАО «Ростелеком» исх. № 02/05/15461/24 от 01.08.2024) – приложение к настоящему извещению </w:t>
            </w:r>
          </w:p>
          <w:p w:rsidR="004E182B" w:rsidRPr="002457E5" w:rsidRDefault="004E182B" w:rsidP="00A863DB">
            <w:pPr>
              <w:spacing w:after="0"/>
              <w:ind w:left="98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E182B" w:rsidRPr="002457E5" w:rsidRDefault="004E182B" w:rsidP="004E182B">
      <w:pPr>
        <w:pStyle w:val="Default"/>
        <w:rPr>
          <w:sz w:val="28"/>
          <w:szCs w:val="28"/>
          <w:shd w:val="clear" w:color="auto" w:fill="FFFFFF"/>
        </w:rPr>
      </w:pPr>
    </w:p>
    <w:tbl>
      <w:tblPr>
        <w:tblW w:w="7655" w:type="dxa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984"/>
        <w:gridCol w:w="1985"/>
      </w:tblGrid>
      <w:tr w:rsidR="004E182B" w:rsidRPr="002457E5" w:rsidTr="00A863DB">
        <w:tc>
          <w:tcPr>
            <w:tcW w:w="3686" w:type="dxa"/>
            <w:shd w:val="clear" w:color="auto" w:fill="auto"/>
          </w:tcPr>
          <w:p w:rsidR="004E182B" w:rsidRPr="002457E5" w:rsidRDefault="004E182B" w:rsidP="00A863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Начальн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(стартов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цена земельного участка </w:t>
            </w: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(руб.)</w:t>
            </w:r>
          </w:p>
        </w:tc>
        <w:tc>
          <w:tcPr>
            <w:tcW w:w="1984" w:type="dxa"/>
            <w:shd w:val="clear" w:color="auto" w:fill="auto"/>
          </w:tcPr>
          <w:p w:rsidR="004E182B" w:rsidRPr="002457E5" w:rsidRDefault="004E182B" w:rsidP="00A863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Шаг аукциона (руб.)</w:t>
            </w:r>
          </w:p>
        </w:tc>
        <w:tc>
          <w:tcPr>
            <w:tcW w:w="1985" w:type="dxa"/>
            <w:shd w:val="clear" w:color="auto" w:fill="auto"/>
          </w:tcPr>
          <w:p w:rsidR="004E182B" w:rsidRPr="002457E5" w:rsidRDefault="004E182B" w:rsidP="00A863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E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Размер задатка (руб.)</w:t>
            </w:r>
          </w:p>
        </w:tc>
      </w:tr>
      <w:tr w:rsidR="004E182B" w:rsidRPr="002457E5" w:rsidTr="00A863DB">
        <w:tc>
          <w:tcPr>
            <w:tcW w:w="3686" w:type="dxa"/>
            <w:shd w:val="clear" w:color="auto" w:fill="auto"/>
          </w:tcPr>
          <w:p w:rsidR="004E182B" w:rsidRPr="002457E5" w:rsidRDefault="004E182B" w:rsidP="00A863DB">
            <w:pPr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2 062675,00</w:t>
            </w:r>
          </w:p>
        </w:tc>
        <w:tc>
          <w:tcPr>
            <w:tcW w:w="1984" w:type="dxa"/>
            <w:shd w:val="clear" w:color="auto" w:fill="auto"/>
          </w:tcPr>
          <w:p w:rsidR="004E182B" w:rsidRPr="002457E5" w:rsidRDefault="004E182B" w:rsidP="00A863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61 880,25</w:t>
            </w:r>
          </w:p>
        </w:tc>
        <w:tc>
          <w:tcPr>
            <w:tcW w:w="1985" w:type="dxa"/>
            <w:shd w:val="clear" w:color="auto" w:fill="auto"/>
          </w:tcPr>
          <w:p w:rsidR="004E182B" w:rsidRPr="002457E5" w:rsidRDefault="004E182B" w:rsidP="00A863DB">
            <w:pPr>
              <w:shd w:val="clear" w:color="auto" w:fill="FFFFFF"/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618 802,50</w:t>
            </w:r>
          </w:p>
        </w:tc>
      </w:tr>
    </w:tbl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Форма торгов – открытый электронный аукцион по составу участников и по форме подачи предложений о </w:t>
      </w:r>
      <w:r>
        <w:rPr>
          <w:rFonts w:ascii="Times New Roman" w:hAnsi="Times New Roman"/>
          <w:sz w:val="28"/>
          <w:szCs w:val="28"/>
        </w:rPr>
        <w:t>цене продажи земельного участка</w:t>
      </w:r>
      <w:r w:rsidRPr="002457E5">
        <w:rPr>
          <w:rFonts w:ascii="Times New Roman" w:hAnsi="Times New Roman"/>
          <w:sz w:val="28"/>
          <w:szCs w:val="28"/>
        </w:rPr>
        <w:t>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t xml:space="preserve">Аукцион состоится </w:t>
      </w:r>
      <w:r>
        <w:rPr>
          <w:rFonts w:ascii="Times New Roman" w:hAnsi="Times New Roman"/>
          <w:b/>
          <w:sz w:val="28"/>
          <w:szCs w:val="28"/>
        </w:rPr>
        <w:t>16</w:t>
      </w:r>
      <w:r w:rsidRPr="002457E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2457E5">
        <w:rPr>
          <w:rFonts w:ascii="Times New Roman" w:hAnsi="Times New Roman"/>
          <w:b/>
          <w:sz w:val="28"/>
          <w:szCs w:val="28"/>
        </w:rPr>
        <w:t>.2024 г. в 10.00, на электронной площадке «РТС-тендер», размещенной на сайте www.rts-tender.ru в сети Интернет.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7E5">
        <w:rPr>
          <w:rFonts w:ascii="Times New Roman" w:hAnsi="Times New Roman"/>
          <w:sz w:val="28"/>
          <w:szCs w:val="28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Наименование: Общество с ограниченной ответственностью «РТС-тендер».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Место нахождения: 121151, город Москва, набережная Тараса Шевченко, дом 23А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Адрес сайта: www.rts-tender.ru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Телефон: 8 (499) 653-77-00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>Участником аукциона могут являться только граждане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(физические лица)</w:t>
      </w: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7E5">
        <w:rPr>
          <w:rFonts w:ascii="Times New Roman" w:hAnsi="Times New Roman"/>
          <w:sz w:val="28"/>
          <w:szCs w:val="28"/>
        </w:rPr>
        <w:t xml:space="preserve">в соответствии с пунктом 10 статьи 39.11 Земельного кодекса Российской Федерации. </w:t>
      </w: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7E5">
        <w:rPr>
          <w:rFonts w:ascii="Times New Roman" w:hAnsi="Times New Roman"/>
          <w:sz w:val="28"/>
          <w:szCs w:val="28"/>
        </w:rPr>
        <w:t>Заявителем на участие в аукционе (далее – Заявитель) может быть любое физическое лицо, имеющее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lastRenderedPageBreak/>
        <w:t>Для обеспечения доступа к участию в аукционе в электронной форме заявителю необходимо пройти процедуру регистрации на электронной площадке в соответствии с регламентом электронной площадки.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Для прохождения процедуры регистрации на электронной площадке заявителю необходимо иметь квалифицированный сертификат ключа проверки электронной подписи, изданный удостоверяющим центром, получившим аккредитацию на соответствие требованиям Федерального Закона № 63-ФЗ «Об электронной подписи»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С победителя электронного аукциона или иных лиц, с которыми в соответствии с п.13, 14, 20, 25 ст.39.12 земельного кодекса Российской Федерации заключается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2457E5">
        <w:rPr>
          <w:rFonts w:ascii="Times New Roman" w:hAnsi="Times New Roman"/>
          <w:sz w:val="28"/>
          <w:szCs w:val="28"/>
        </w:rPr>
        <w:t xml:space="preserve"> земельного участка, взимается плата оператору электронной площадки за участие в электронном аукционе в соответствии с регламентирующими тарифами площадки и иными документами.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6" w:history="1">
        <w:r w:rsidRPr="002457E5">
          <w:rPr>
            <w:rStyle w:val="a4"/>
            <w:rFonts w:ascii="Times New Roman" w:hAnsi="Times New Roman"/>
            <w:sz w:val="28"/>
            <w:szCs w:val="28"/>
          </w:rPr>
          <w:t>www.rts-tender.ru</w:t>
        </w:r>
      </w:hyperlink>
      <w:r w:rsidRPr="002457E5">
        <w:rPr>
          <w:rFonts w:ascii="Times New Roman" w:hAnsi="Times New Roman"/>
          <w:sz w:val="28"/>
          <w:szCs w:val="28"/>
        </w:rPr>
        <w:t>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t>Дата и время начала приема заявок</w:t>
      </w:r>
      <w:r w:rsidRPr="002457E5">
        <w:rPr>
          <w:rFonts w:ascii="Times New Roman" w:hAnsi="Times New Roman"/>
          <w:sz w:val="28"/>
          <w:szCs w:val="28"/>
        </w:rPr>
        <w:t xml:space="preserve"> на участие в аукционе: </w:t>
      </w:r>
      <w:r>
        <w:rPr>
          <w:rFonts w:ascii="Times New Roman" w:hAnsi="Times New Roman"/>
          <w:b/>
          <w:sz w:val="28"/>
          <w:szCs w:val="28"/>
        </w:rPr>
        <w:t>16</w:t>
      </w:r>
      <w:r w:rsidRPr="002457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Pr="002457E5">
        <w:rPr>
          <w:rFonts w:ascii="Times New Roman" w:hAnsi="Times New Roman"/>
          <w:b/>
          <w:sz w:val="28"/>
          <w:szCs w:val="28"/>
        </w:rPr>
        <w:t>.2024 года с 10 ч. 00 мин.</w:t>
      </w:r>
      <w:r w:rsidRPr="002457E5">
        <w:rPr>
          <w:rFonts w:ascii="Times New Roman" w:hAnsi="Times New Roman"/>
          <w:sz w:val="28"/>
          <w:szCs w:val="28"/>
        </w:rPr>
        <w:t xml:space="preserve">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lastRenderedPageBreak/>
        <w:t>Дата окончания приема заявок</w:t>
      </w:r>
      <w:r w:rsidRPr="002457E5">
        <w:rPr>
          <w:rFonts w:ascii="Times New Roman" w:hAnsi="Times New Roman"/>
          <w:sz w:val="28"/>
          <w:szCs w:val="28"/>
        </w:rPr>
        <w:t xml:space="preserve"> на участие в аукционе: </w:t>
      </w:r>
      <w:r>
        <w:rPr>
          <w:rFonts w:ascii="Times New Roman" w:hAnsi="Times New Roman"/>
          <w:b/>
          <w:sz w:val="28"/>
          <w:szCs w:val="28"/>
        </w:rPr>
        <w:t>12</w:t>
      </w:r>
      <w:r w:rsidRPr="002457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2457E5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2457E5">
        <w:rPr>
          <w:rFonts w:ascii="Times New Roman" w:hAnsi="Times New Roman"/>
          <w:b/>
          <w:sz w:val="28"/>
          <w:szCs w:val="28"/>
        </w:rPr>
        <w:t xml:space="preserve"> года до 16 ч. 00 мин.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Прием заявок обеспечивается оператором электронной площадки в соответствии с регламентом.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4E182B" w:rsidRPr="002457E5" w:rsidRDefault="004E182B" w:rsidP="004E182B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7E5">
        <w:rPr>
          <w:rFonts w:ascii="Times New Roman" w:eastAsia="Times New Roman" w:hAnsi="Times New Roman"/>
          <w:sz w:val="28"/>
          <w:szCs w:val="28"/>
          <w:lang w:eastAsia="ru-RU"/>
        </w:rPr>
        <w:t>Одновременно с заявкой на участие в аукционе заявители представляют следующие документы:</w:t>
      </w:r>
    </w:p>
    <w:p w:rsidR="004E182B" w:rsidRPr="002457E5" w:rsidRDefault="004E182B" w:rsidP="004E18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заполненный бланк заявки </w:t>
      </w:r>
      <w:proofErr w:type="gramStart"/>
      <w:r w:rsidRPr="002457E5">
        <w:rPr>
          <w:rFonts w:ascii="Times New Roman" w:hAnsi="Times New Roman"/>
          <w:sz w:val="28"/>
          <w:szCs w:val="28"/>
        </w:rPr>
        <w:t>на участие в аукционе по утвержденной форме с указанием банковских реквизитов счета для возврата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 задатка;</w:t>
      </w:r>
    </w:p>
    <w:p w:rsidR="004E182B" w:rsidRPr="002457E5" w:rsidRDefault="004E182B" w:rsidP="004E18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копии всех листов документа, удостоверяющего личность</w:t>
      </w:r>
      <w:r>
        <w:rPr>
          <w:rFonts w:ascii="Times New Roman" w:hAnsi="Times New Roman"/>
          <w:sz w:val="28"/>
          <w:szCs w:val="28"/>
        </w:rPr>
        <w:t xml:space="preserve"> заявителя</w:t>
      </w:r>
    </w:p>
    <w:p w:rsidR="004E182B" w:rsidRPr="002457E5" w:rsidRDefault="004E182B" w:rsidP="004E18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доверенность на участие в торгах и заключение, подписание договора (если от имени заявителя действует его представитель по доверенности). Нотариальная доверенность должна быть заверена электронной цифровой подписью нотариуса, выдавшего доверенность</w:t>
      </w:r>
    </w:p>
    <w:p w:rsidR="004E182B" w:rsidRPr="002457E5" w:rsidRDefault="004E182B" w:rsidP="004E182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документы, подтверждающие внесение задатка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</w:t>
      </w:r>
      <w:r w:rsidRPr="002457E5">
        <w:rPr>
          <w:rFonts w:ascii="Times New Roman" w:hAnsi="Times New Roman"/>
          <w:sz w:val="28"/>
          <w:szCs w:val="28"/>
        </w:rPr>
        <w:lastRenderedPageBreak/>
        <w:t>ранее направленных документов без отзыва заявки в соответствии с регламентом электронной площадки.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В соответствии с регламентом оператор электронной площадки возвращает заявку заявителю в случае: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-подачи одним заявителем двух и более заявок при условии, что поданные ранее заявки не отозваны;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 направления заявки после установленных в извещении дня и времени окончания срока приема заявок.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- Отсутствия на Аналитическом счете Клиента ЭП достаточной суммы денежных сре</w:t>
      </w:r>
      <w:proofErr w:type="gramStart"/>
      <w:r w:rsidRPr="002457E5">
        <w:rPr>
          <w:rFonts w:ascii="Times New Roman" w:hAnsi="Times New Roman"/>
          <w:sz w:val="28"/>
          <w:szCs w:val="28"/>
        </w:rPr>
        <w:t>дств в р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азмере </w:t>
      </w:r>
      <w:r>
        <w:rPr>
          <w:rFonts w:ascii="Times New Roman" w:hAnsi="Times New Roman"/>
          <w:sz w:val="28"/>
          <w:szCs w:val="28"/>
        </w:rPr>
        <w:t>з</w:t>
      </w:r>
      <w:r w:rsidRPr="002457E5">
        <w:rPr>
          <w:rFonts w:ascii="Times New Roman" w:hAnsi="Times New Roman"/>
          <w:sz w:val="28"/>
          <w:szCs w:val="28"/>
        </w:rPr>
        <w:t>адатка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Заявитель вправе отозвать заявку в любое время до </w:t>
      </w:r>
      <w:proofErr w:type="gramStart"/>
      <w:r w:rsidRPr="002457E5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2457E5">
        <w:rPr>
          <w:rFonts w:ascii="Times New Roman" w:hAnsi="Times New Roman"/>
          <w:sz w:val="28"/>
          <w:szCs w:val="28"/>
        </w:rPr>
        <w:t>дств в д</w:t>
      </w:r>
      <w:proofErr w:type="gramEnd"/>
      <w:r w:rsidRPr="002457E5">
        <w:rPr>
          <w:rFonts w:ascii="Times New Roman" w:hAnsi="Times New Roman"/>
          <w:sz w:val="28"/>
          <w:szCs w:val="28"/>
        </w:rPr>
        <w:t>ату и время окончания срока приема заявок.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</w:t>
      </w:r>
      <w:r w:rsidRPr="002457E5">
        <w:rPr>
          <w:rFonts w:ascii="Times New Roman" w:hAnsi="Times New Roman"/>
          <w:sz w:val="28"/>
          <w:szCs w:val="28"/>
        </w:rPr>
        <w:lastRenderedPageBreak/>
        <w:t>вправе подать только одну заявку. Прием заявок прекращается не ранее чем за 5 дней до дня проведения аукциона.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Форма заявки является приложением к настоящему извещению.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Порядок внесения суммы задатка осуществляется в соответствии с регламентом электронной площадки.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2457E5">
        <w:rPr>
          <w:rFonts w:ascii="Times New Roman" w:hAnsi="Times New Roman"/>
          <w:sz w:val="28"/>
          <w:szCs w:val="28"/>
        </w:rPr>
        <w:t>дств пр</w:t>
      </w:r>
      <w:proofErr w:type="gramEnd"/>
      <w:r w:rsidRPr="002457E5">
        <w:rPr>
          <w:rFonts w:ascii="Times New Roman" w:hAnsi="Times New Roman"/>
          <w:sz w:val="28"/>
          <w:szCs w:val="28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Получатель: ООО «РТС-тендер»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Наименование банка: Филиал «Корпоративный» ПАО «</w:t>
      </w:r>
      <w:proofErr w:type="spellStart"/>
      <w:r w:rsidRPr="002457E5">
        <w:rPr>
          <w:rFonts w:ascii="Times New Roman" w:hAnsi="Times New Roman"/>
          <w:sz w:val="28"/>
          <w:szCs w:val="28"/>
        </w:rPr>
        <w:t>Совкомбанк</w:t>
      </w:r>
      <w:proofErr w:type="spellEnd"/>
      <w:r w:rsidRPr="002457E5">
        <w:rPr>
          <w:rFonts w:ascii="Times New Roman" w:hAnsi="Times New Roman"/>
          <w:sz w:val="28"/>
          <w:szCs w:val="28"/>
        </w:rPr>
        <w:t>»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57E5">
        <w:rPr>
          <w:rFonts w:ascii="Times New Roman" w:hAnsi="Times New Roman"/>
          <w:sz w:val="28"/>
          <w:szCs w:val="28"/>
        </w:rPr>
        <w:t>Р</w:t>
      </w:r>
      <w:proofErr w:type="gramEnd"/>
      <w:r w:rsidRPr="002457E5">
        <w:rPr>
          <w:rFonts w:ascii="Times New Roman" w:hAnsi="Times New Roman"/>
          <w:sz w:val="28"/>
          <w:szCs w:val="28"/>
        </w:rPr>
        <w:t xml:space="preserve">/с: 40702810512030016362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Корр. счёт: 30101810445250000360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БИК: 044525360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ИНН:7710357167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КПП:773001001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 xml:space="preserve">Прекращение блокирования денежных средств на аналитическом счете заявителя производится оператором электронной площадки в соответствии с регламентом электронной площадки. 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lastRenderedPageBreak/>
        <w:t>Задаток, внесенный лицом, признанным победителем аукциона (далее – Победитель), а также задаток, внесенный иным лицом, с которым заключается договора</w:t>
      </w:r>
      <w:r>
        <w:rPr>
          <w:rFonts w:ascii="Times New Roman" w:hAnsi="Times New Roman"/>
          <w:sz w:val="28"/>
          <w:szCs w:val="28"/>
        </w:rPr>
        <w:t xml:space="preserve"> купли-продажи</w:t>
      </w:r>
      <w:r w:rsidRPr="002457E5">
        <w:rPr>
          <w:rFonts w:ascii="Times New Roman" w:hAnsi="Times New Roman"/>
          <w:sz w:val="28"/>
          <w:szCs w:val="28"/>
        </w:rPr>
        <w:t xml:space="preserve">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2457E5">
        <w:rPr>
          <w:rFonts w:ascii="Times New Roman" w:hAnsi="Times New Roman"/>
          <w:sz w:val="28"/>
          <w:szCs w:val="28"/>
        </w:rPr>
        <w:t xml:space="preserve"> земельного участка вследствие уклонения от заключения указанного договора, не возвращаются.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b/>
          <w:sz w:val="28"/>
          <w:szCs w:val="28"/>
        </w:rPr>
        <w:t>День рассмотрения заявок и подведения итогов о допуске</w:t>
      </w:r>
      <w:r w:rsidRPr="002457E5">
        <w:rPr>
          <w:rFonts w:ascii="Times New Roman" w:hAnsi="Times New Roman"/>
          <w:sz w:val="28"/>
          <w:szCs w:val="28"/>
        </w:rPr>
        <w:t xml:space="preserve"> заявителей к участию в аукционе </w:t>
      </w:r>
      <w:r w:rsidRPr="00BC0F25">
        <w:rPr>
          <w:rFonts w:ascii="Times New Roman" w:hAnsi="Times New Roman"/>
          <w:b/>
          <w:sz w:val="28"/>
          <w:szCs w:val="28"/>
        </w:rPr>
        <w:t>13</w:t>
      </w:r>
      <w:r w:rsidRPr="004279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Pr="002457E5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2457E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1.непредставление необходимых для участия в аукционе документов или представление недостоверных сведений;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2.непоступление задатка на дату рассмотрения заявок на участие в аукционе;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</w:t>
      </w:r>
      <w:r>
        <w:rPr>
          <w:rFonts w:ascii="Times New Roman" w:hAnsi="Times New Roman"/>
          <w:sz w:val="28"/>
          <w:szCs w:val="28"/>
        </w:rPr>
        <w:t>собственность</w:t>
      </w:r>
      <w:r w:rsidRPr="004279EA">
        <w:rPr>
          <w:rFonts w:ascii="Times New Roman" w:hAnsi="Times New Roman"/>
          <w:sz w:val="28"/>
          <w:szCs w:val="28"/>
        </w:rPr>
        <w:t>;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4.наличие сведений о заявителе в реестре недобросовестных участников аукциона.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-размещает Протокол рассмотрения заявок на участие в аукционе на электронной площадке.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По результатам рассмотрения заявок организатор аукциона размещает Протокол рассмотрения заявок на участие в аукционе на официальном сайте </w:t>
      </w:r>
      <w:r w:rsidRPr="004279EA">
        <w:rPr>
          <w:rFonts w:ascii="Times New Roman" w:hAnsi="Times New Roman"/>
          <w:sz w:val="28"/>
          <w:szCs w:val="28"/>
        </w:rPr>
        <w:lastRenderedPageBreak/>
        <w:t>торгов не позднее, чем на следующий день после дня подписания указанного протокола.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4279EA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в извещении.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Процедура аукциона проводится в день и время, </w:t>
      </w:r>
      <w:proofErr w:type="gramStart"/>
      <w:r w:rsidRPr="004279EA">
        <w:rPr>
          <w:rFonts w:ascii="Times New Roman" w:hAnsi="Times New Roman"/>
          <w:sz w:val="28"/>
          <w:szCs w:val="28"/>
        </w:rPr>
        <w:t>указанные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</w:t>
      </w:r>
      <w:r w:rsidRPr="004279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279EA">
        <w:rPr>
          <w:rFonts w:ascii="Times New Roman" w:hAnsi="Times New Roman"/>
          <w:sz w:val="28"/>
          <w:szCs w:val="28"/>
        </w:rPr>
        <w:t>завершается.</w:t>
      </w:r>
      <w:r w:rsidRPr="004279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2457E5">
        <w:rPr>
          <w:rFonts w:ascii="Times New Roman" w:hAnsi="Times New Roman"/>
          <w:sz w:val="28"/>
          <w:szCs w:val="28"/>
        </w:rPr>
        <w:t>Аукцион признается несостоявшимся в случаях, если: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lastRenderedPageBreak/>
        <w:t>1.по окончании срока подачи заявок была подана только одна заявка;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2.по окончании срока подачи заявок не подано ни одной заявки;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5.в случае если в течени</w:t>
      </w:r>
      <w:proofErr w:type="gramStart"/>
      <w:r w:rsidRPr="004279EA">
        <w:rPr>
          <w:rFonts w:ascii="Times New Roman" w:hAnsi="Times New Roman"/>
          <w:sz w:val="28"/>
          <w:szCs w:val="28"/>
        </w:rPr>
        <w:t>и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По результатам проведения электронного аукциона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 Место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- электронная площадка «РТС-Тендер»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 в течение пяти дней, со дня истечения десятидневного срока со дня составления протокола о результатах аукциона. Не допускается заключение договора </w:t>
      </w:r>
      <w:proofErr w:type="gramStart"/>
      <w:r w:rsidRPr="004279EA">
        <w:rPr>
          <w:rFonts w:ascii="Times New Roman" w:hAnsi="Times New Roman"/>
          <w:sz w:val="28"/>
          <w:szCs w:val="28"/>
        </w:rPr>
        <w:t>ранее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9EA">
        <w:rPr>
          <w:rFonts w:ascii="Times New Roman" w:hAnsi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земельного участка не подписали и не представили организатору указанные договоры.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При этом условия повторного аукциона могут быть изменены.</w:t>
      </w:r>
      <w:r w:rsidRPr="002457E5">
        <w:rPr>
          <w:rFonts w:ascii="Times New Roman" w:hAnsi="Times New Roman"/>
          <w:sz w:val="28"/>
          <w:szCs w:val="28"/>
        </w:rPr>
        <w:t xml:space="preserve"> 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lastRenderedPageBreak/>
        <w:t xml:space="preserve">Если договор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 в течение тридцати дней со дня направления победителю аукциона проекта указанного договора не были им подписаны и представлены организатору,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E182B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279EA">
        <w:rPr>
          <w:rFonts w:ascii="Times New Roman" w:hAnsi="Times New Roman"/>
          <w:sz w:val="28"/>
          <w:szCs w:val="28"/>
        </w:rPr>
        <w:t>,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9EA">
        <w:rPr>
          <w:rFonts w:ascii="Times New Roman" w:hAnsi="Times New Roman"/>
          <w:sz w:val="28"/>
          <w:szCs w:val="28"/>
        </w:rPr>
        <w:t xml:space="preserve">Сведения о победителях аукциона, уклонившихся от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4279EA">
        <w:rPr>
          <w:rFonts w:ascii="Times New Roman" w:hAnsi="Times New Roman"/>
          <w:sz w:val="28"/>
          <w:szCs w:val="28"/>
        </w:rPr>
        <w:t xml:space="preserve">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4279EA">
        <w:rPr>
          <w:rFonts w:ascii="Times New Roman" w:hAnsi="Times New Roman"/>
          <w:sz w:val="28"/>
          <w:szCs w:val="28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4E182B" w:rsidRPr="004279EA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Организатор принимает решение об отказе в проведен</w:t>
      </w:r>
      <w:proofErr w:type="gramStart"/>
      <w:r w:rsidRPr="004279EA">
        <w:rPr>
          <w:rFonts w:ascii="Times New Roman" w:hAnsi="Times New Roman"/>
          <w:sz w:val="28"/>
          <w:szCs w:val="28"/>
        </w:rPr>
        <w:t>ии ау</w:t>
      </w:r>
      <w:proofErr w:type="gramEnd"/>
      <w:r w:rsidRPr="004279EA">
        <w:rPr>
          <w:rFonts w:ascii="Times New Roman" w:hAnsi="Times New Roman"/>
          <w:sz w:val="28"/>
          <w:szCs w:val="28"/>
        </w:rPr>
        <w:t>кциона в случае выявления обстоятельств, предусмотренных в пункте 8 статьи 39.11 Земельного кодекса Российской Федерации.  Извещение об отказе в проведен</w:t>
      </w:r>
      <w:proofErr w:type="gramStart"/>
      <w:r w:rsidRPr="004279EA">
        <w:rPr>
          <w:rFonts w:ascii="Times New Roman" w:hAnsi="Times New Roman"/>
          <w:sz w:val="28"/>
          <w:szCs w:val="28"/>
        </w:rPr>
        <w:t>ии ау</w:t>
      </w:r>
      <w:proofErr w:type="gramEnd"/>
      <w:r w:rsidRPr="004279EA">
        <w:rPr>
          <w:rFonts w:ascii="Times New Roman" w:hAnsi="Times New Roman"/>
          <w:sz w:val="28"/>
          <w:szCs w:val="28"/>
        </w:rPr>
        <w:t>кциона размещается на официальном сайте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4279EA">
        <w:rPr>
          <w:rFonts w:ascii="Times New Roman" w:hAnsi="Times New Roman"/>
          <w:sz w:val="28"/>
          <w:szCs w:val="28"/>
        </w:rPr>
        <w:t>ии ау</w:t>
      </w:r>
      <w:proofErr w:type="gramEnd"/>
      <w:r w:rsidRPr="004279EA">
        <w:rPr>
          <w:rFonts w:ascii="Times New Roman" w:hAnsi="Times New Roman"/>
          <w:sz w:val="28"/>
          <w:szCs w:val="28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E182B" w:rsidRPr="002457E5" w:rsidRDefault="004E182B" w:rsidP="004E182B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4279EA">
        <w:rPr>
          <w:rFonts w:ascii="Times New Roman" w:hAnsi="Times New Roman"/>
          <w:sz w:val="28"/>
          <w:szCs w:val="28"/>
        </w:rPr>
        <w:t>С объявлением о проведении аукциона можно ознакомиться в сети «Интернет» на официальном сайте администрации (</w:t>
      </w:r>
      <w:r w:rsidRPr="004279EA">
        <w:rPr>
          <w:rFonts w:ascii="Times New Roman" w:hAnsi="Times New Roman"/>
          <w:sz w:val="28"/>
          <w:szCs w:val="28"/>
          <w:lang w:val="en-US"/>
        </w:rPr>
        <w:t>www</w:t>
      </w:r>
      <w:r w:rsidRPr="004279EA">
        <w:rPr>
          <w:rFonts w:ascii="Times New Roman" w:hAnsi="Times New Roman"/>
          <w:sz w:val="28"/>
          <w:szCs w:val="28"/>
        </w:rPr>
        <w:t>.</w:t>
      </w:r>
      <w:proofErr w:type="spellStart"/>
      <w:r w:rsidRPr="004279EA">
        <w:rPr>
          <w:rFonts w:ascii="Times New Roman" w:hAnsi="Times New Roman"/>
          <w:sz w:val="28"/>
          <w:szCs w:val="28"/>
        </w:rPr>
        <w:t>петровскоесп</w:t>
      </w:r>
      <w:proofErr w:type="gramStart"/>
      <w:r w:rsidRPr="004279EA">
        <w:rPr>
          <w:rFonts w:ascii="Times New Roman" w:hAnsi="Times New Roman"/>
          <w:sz w:val="28"/>
          <w:szCs w:val="28"/>
        </w:rPr>
        <w:t>.р</w:t>
      </w:r>
      <w:proofErr w:type="gramEnd"/>
      <w:r w:rsidRPr="004279EA">
        <w:rPr>
          <w:rFonts w:ascii="Times New Roman" w:hAnsi="Times New Roman"/>
          <w:sz w:val="28"/>
          <w:szCs w:val="28"/>
        </w:rPr>
        <w:t>ф</w:t>
      </w:r>
      <w:proofErr w:type="spellEnd"/>
      <w:r w:rsidRPr="004279EA">
        <w:rPr>
          <w:rFonts w:ascii="Times New Roman" w:hAnsi="Times New Roman"/>
          <w:sz w:val="28"/>
          <w:szCs w:val="28"/>
        </w:rPr>
        <w:t xml:space="preserve">) и на сайте Российской Федерации «ГИС торги» </w:t>
      </w:r>
      <w:r w:rsidRPr="004279EA"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hyperlink r:id="rId7" w:history="1"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4279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4279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4279EA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279EA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279EA">
        <w:rPr>
          <w:rFonts w:ascii="Times New Roman" w:hAnsi="Times New Roman"/>
          <w:b/>
          <w:bCs/>
          <w:spacing w:val="1"/>
          <w:sz w:val="28"/>
          <w:szCs w:val="28"/>
        </w:rPr>
        <w:t>).</w:t>
      </w:r>
    </w:p>
    <w:p w:rsidR="004E182B" w:rsidRPr="002457E5" w:rsidRDefault="004E182B" w:rsidP="004E182B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highlight w:val="yellow"/>
        </w:rPr>
      </w:pPr>
    </w:p>
    <w:p w:rsidR="006F7D45" w:rsidRDefault="006F7D45">
      <w:bookmarkStart w:id="0" w:name="_GoBack"/>
      <w:bookmarkEnd w:id="0"/>
    </w:p>
    <w:sectPr w:rsidR="006F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1074"/>
    <w:multiLevelType w:val="hybridMultilevel"/>
    <w:tmpl w:val="AC3CF3CE"/>
    <w:lvl w:ilvl="0" w:tplc="2946A52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4A27873"/>
    <w:multiLevelType w:val="hybridMultilevel"/>
    <w:tmpl w:val="C5B06CF8"/>
    <w:lvl w:ilvl="0" w:tplc="286E6E3E">
      <w:start w:val="1"/>
      <w:numFmt w:val="decimal"/>
      <w:lvlText w:val="%1)"/>
      <w:lvlJc w:val="left"/>
      <w:pPr>
        <w:ind w:left="1161" w:hanging="73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2B"/>
    <w:rsid w:val="004E182B"/>
    <w:rsid w:val="006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82B"/>
    <w:rPr>
      <w:color w:val="0000FF"/>
      <w:u w:val="single"/>
    </w:rPr>
  </w:style>
  <w:style w:type="paragraph" w:customStyle="1" w:styleId="Default">
    <w:name w:val="Default"/>
    <w:rsid w:val="004E1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182B"/>
    <w:rPr>
      <w:color w:val="0000FF"/>
      <w:u w:val="single"/>
    </w:rPr>
  </w:style>
  <w:style w:type="paragraph" w:customStyle="1" w:styleId="Default">
    <w:name w:val="Default"/>
    <w:rsid w:val="004E1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3223</Words>
  <Characters>18373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2024-08-15T08:23:00Z</dcterms:created>
  <dcterms:modified xsi:type="dcterms:W3CDTF">2024-08-15T08:23:00Z</dcterms:modified>
</cp:coreProperties>
</file>