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4D7" w:rsidRPr="00FC24D7" w:rsidRDefault="00FC24D7" w:rsidP="00FC24D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C24D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получить ответ на свой «пенсионный» вопрос?</w:t>
      </w:r>
    </w:p>
    <w:p w:rsidR="00FC24D7" w:rsidRPr="00FC24D7" w:rsidRDefault="00FC24D7" w:rsidP="00FC24D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2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C24D7" w:rsidRPr="00FC24D7" w:rsidRDefault="00FC24D7" w:rsidP="00FC24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получить ответы на вопросы, входящие в компетенцию Пенсионного фонда, гражданам не обязательно лично посещать клиентскую службу. Вопрос можно задать по телефону, </w:t>
      </w:r>
      <w:proofErr w:type="spellStart"/>
      <w:r w:rsidRPr="00FC24D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FC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обратиться к материалам официального сайта ПФР.  </w:t>
      </w:r>
    </w:p>
    <w:p w:rsidR="00FC24D7" w:rsidRPr="00FC24D7" w:rsidRDefault="00FC24D7" w:rsidP="00FC24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4D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многие граждане предпочитают телефон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обращения, в территориальном</w:t>
      </w:r>
      <w:r w:rsidRPr="00FC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C24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органах</w:t>
      </w:r>
      <w:proofErr w:type="gramEnd"/>
      <w:r w:rsidRPr="00FC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ПФР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Приозерском районе </w:t>
      </w:r>
      <w:r w:rsidRPr="00FC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C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увеличено количество телефонов «горячих линий», по которым граждане могут получить консультации по вопросам пенсионного и социального обеспечения. Актуальный список номеров размещен в разделе «</w:t>
      </w:r>
      <w:hyperlink r:id="rId4" w:history="1">
        <w:r w:rsidRPr="00FC24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Контакты региона</w:t>
        </w:r>
      </w:hyperlink>
      <w:r w:rsidRPr="00FC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(вкладка «Структура отделения») на сайте ПФР </w:t>
      </w:r>
      <w:proofErr w:type="spellStart"/>
      <w:r w:rsidRPr="00FC24D7">
        <w:rPr>
          <w:rFonts w:ascii="Times New Roman" w:eastAsia="Times New Roman" w:hAnsi="Times New Roman" w:cs="Times New Roman"/>
          <w:sz w:val="28"/>
          <w:szCs w:val="28"/>
          <w:lang w:eastAsia="ru-RU"/>
        </w:rPr>
        <w:t>www.pfrf.ru</w:t>
      </w:r>
      <w:proofErr w:type="spellEnd"/>
      <w:r w:rsidRPr="00FC24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24D7" w:rsidRPr="00FC24D7" w:rsidRDefault="00FC24D7" w:rsidP="00FC24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 w:rsidR="00EE54E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Pr="00FC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взаимодействует со своими подписчиками в социальных сетях </w:t>
      </w:r>
      <w:hyperlink r:id="rId5" w:history="1">
        <w:proofErr w:type="spellStart"/>
        <w:r w:rsidRPr="00FC24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ВКонтакте</w:t>
        </w:r>
        <w:proofErr w:type="spellEnd"/>
      </w:hyperlink>
      <w:r w:rsidRPr="00FC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6" w:history="1">
        <w:r w:rsidRPr="00FC24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Одноклассники</w:t>
        </w:r>
      </w:hyperlink>
      <w:r w:rsidRPr="00FC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" w:history="1">
        <w:proofErr w:type="spellStart"/>
        <w:r w:rsidRPr="00FC24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Facebook</w:t>
        </w:r>
        <w:proofErr w:type="spellEnd"/>
      </w:hyperlink>
      <w:r w:rsidRPr="00FC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proofErr w:type="spellStart"/>
        <w:r w:rsidRPr="00FC24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Instagram</w:t>
        </w:r>
        <w:proofErr w:type="spellEnd"/>
      </w:hyperlink>
      <w:r w:rsidRPr="00FC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Вопрос можно задать через ту </w:t>
      </w:r>
      <w:proofErr w:type="spellStart"/>
      <w:r w:rsidRPr="00FC24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соцсеть</w:t>
      </w:r>
      <w:proofErr w:type="spellEnd"/>
      <w:r w:rsidRPr="00FC24D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которой пользуется гражданин.</w:t>
      </w:r>
    </w:p>
    <w:p w:rsidR="00FC24D7" w:rsidRPr="00FC24D7" w:rsidRDefault="00FC24D7" w:rsidP="00FC24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4D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Вопросы, для ответа на которые потребуется обратиться к материалам пенсионного дела, в том числе относительно назначенных выплат, можно направить через </w:t>
      </w:r>
      <w:proofErr w:type="spellStart"/>
      <w:r w:rsidRPr="00FC24D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онлайн-приемную</w:t>
      </w:r>
      <w:proofErr w:type="spellEnd"/>
      <w:r w:rsidRPr="00FC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ПФР. Сервис «</w:t>
      </w:r>
      <w:hyperlink r:id="rId9" w:history="1">
        <w:r w:rsidRPr="00FC24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Обращения граждан</w:t>
        </w:r>
      </w:hyperlink>
      <w:r w:rsidRPr="00FC24D7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доступен без регистрации, потребуется только указать свои ФИО, дату рождения и задать сам вопрос.</w:t>
      </w:r>
    </w:p>
    <w:p w:rsidR="00FC24D7" w:rsidRPr="00FC24D7" w:rsidRDefault="00FC24D7" w:rsidP="00FC24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4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сведения по всем направлениям деятельности ПФР размещаются на официальном сайте Пенсионного фонда </w:t>
      </w:r>
      <w:proofErr w:type="spellStart"/>
      <w:r w:rsidRPr="00FC24D7">
        <w:rPr>
          <w:rFonts w:ascii="Times New Roman" w:eastAsia="Times New Roman" w:hAnsi="Times New Roman" w:cs="Times New Roman"/>
          <w:sz w:val="28"/>
          <w:szCs w:val="28"/>
          <w:lang w:eastAsia="ru-RU"/>
        </w:rPr>
        <w:t>www.pfrf.ru</w:t>
      </w:r>
      <w:proofErr w:type="spellEnd"/>
      <w:r w:rsidRPr="00FC24D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Прочитав нужный раздел или обратившись к сервисам «</w:t>
      </w:r>
      <w:hyperlink r:id="rId10" w:history="1">
        <w:r w:rsidRPr="00FC24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Жизненные ситуации</w:t>
        </w:r>
      </w:hyperlink>
      <w:r w:rsidRPr="00FC24D7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«</w:t>
      </w:r>
      <w:hyperlink r:id="rId11" w:history="1">
        <w:r w:rsidRPr="00FC24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Центр консультирования</w:t>
        </w:r>
      </w:hyperlink>
      <w:r w:rsidRPr="00FC24D7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 большой долей вероятности можно найти ответ на свой вопрос, и консультация специалиста ПФР не понадобится.</w:t>
      </w:r>
    </w:p>
    <w:p w:rsidR="00FC24D7" w:rsidRPr="00FC24D7" w:rsidRDefault="00FC24D7" w:rsidP="00FC24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сложившейся эпидемиологической обстановки гражданам рекомендуется пользоваться возможностью получать государственные услуги </w:t>
      </w:r>
      <w:proofErr w:type="spellStart"/>
      <w:r w:rsidRPr="00FC24D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FC24D7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услуги и сервисы ПФР, предоставляемые в электронном виде, объединены в </w:t>
      </w:r>
      <w:hyperlink r:id="rId12" w:history="1">
        <w:r w:rsidRPr="00FC24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Личном кабинете гражданина</w:t>
        </w:r>
      </w:hyperlink>
      <w:r w:rsidRPr="00FC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ПФР, а также доступны на </w:t>
      </w:r>
      <w:hyperlink r:id="rId13" w:history="1">
        <w:r w:rsidRPr="00FC24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портале </w:t>
        </w:r>
        <w:proofErr w:type="spellStart"/>
        <w:r w:rsidRPr="00FC24D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госуслуг</w:t>
        </w:r>
        <w:proofErr w:type="spellEnd"/>
      </w:hyperlink>
      <w:r w:rsidRPr="00FC24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24D7" w:rsidRPr="00FC24D7" w:rsidRDefault="00FC24D7" w:rsidP="00EE54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24D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 себя, своих близких и будьте здоровы!</w:t>
      </w:r>
    </w:p>
    <w:p w:rsidR="005A1784" w:rsidRPr="00FC24D7" w:rsidRDefault="005A1784" w:rsidP="00FC24D7">
      <w:pPr>
        <w:jc w:val="both"/>
        <w:rPr>
          <w:sz w:val="28"/>
          <w:szCs w:val="28"/>
        </w:rPr>
      </w:pPr>
    </w:p>
    <w:p w:rsidR="00FC24D7" w:rsidRPr="00FC24D7" w:rsidRDefault="00FC24D7">
      <w:pPr>
        <w:jc w:val="both"/>
        <w:rPr>
          <w:sz w:val="28"/>
          <w:szCs w:val="28"/>
        </w:rPr>
      </w:pPr>
    </w:p>
    <w:sectPr w:rsidR="00FC24D7" w:rsidRPr="00FC24D7" w:rsidSect="005A1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C24D7"/>
    <w:rsid w:val="000F1806"/>
    <w:rsid w:val="005A1784"/>
    <w:rsid w:val="006021F6"/>
    <w:rsid w:val="00EE54E7"/>
    <w:rsid w:val="00FC2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784"/>
  </w:style>
  <w:style w:type="paragraph" w:styleId="1">
    <w:name w:val="heading 1"/>
    <w:basedOn w:val="a"/>
    <w:link w:val="10"/>
    <w:uiPriority w:val="9"/>
    <w:qFormat/>
    <w:rsid w:val="00FC24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FC24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24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24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C2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24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0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57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fr.arhangelskayaoblast/" TargetMode="External"/><Relationship Id="rId13" Type="http://schemas.openxmlformats.org/officeDocument/2006/relationships/hyperlink" Target="https://www.gosuslugi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pfr.arhangelskayaoblast/" TargetMode="External"/><Relationship Id="rId12" Type="http://schemas.openxmlformats.org/officeDocument/2006/relationships/hyperlink" Target="https://es.pfrf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k.ru/pfr.arhangelskayaoblast" TargetMode="External"/><Relationship Id="rId11" Type="http://schemas.openxmlformats.org/officeDocument/2006/relationships/hyperlink" Target="http://www.pfrf.ru/knopki/online_kons/" TargetMode="External"/><Relationship Id="rId5" Type="http://schemas.openxmlformats.org/officeDocument/2006/relationships/hyperlink" Target="https://vk.com/pfr.arhangelskayaoblas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pfrf.ru/knopki/zhizn/" TargetMode="External"/><Relationship Id="rId4" Type="http://schemas.openxmlformats.org/officeDocument/2006/relationships/hyperlink" Target="http://www.pfrf.ru/branches/arkhangelsk/contacts/" TargetMode="External"/><Relationship Id="rId9" Type="http://schemas.openxmlformats.org/officeDocument/2006/relationships/hyperlink" Target="https://es.pfrf.ru/appe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Ольга Сергеевна</dc:creator>
  <cp:lastModifiedBy>Иванова Ольга Сергеевна</cp:lastModifiedBy>
  <cp:revision>1</cp:revision>
  <cp:lastPrinted>2020-06-01T09:46:00Z</cp:lastPrinted>
  <dcterms:created xsi:type="dcterms:W3CDTF">2020-06-01T09:35:00Z</dcterms:created>
  <dcterms:modified xsi:type="dcterms:W3CDTF">2020-06-01T09:46:00Z</dcterms:modified>
</cp:coreProperties>
</file>