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0E" w:rsidRPr="00D7775C" w:rsidRDefault="00950E0E" w:rsidP="00950E0E">
      <w:pPr>
        <w:jc w:val="center"/>
        <w:rPr>
          <w:b/>
        </w:rPr>
      </w:pPr>
      <w:r w:rsidRPr="00D7775C">
        <w:rPr>
          <w:b/>
        </w:rPr>
        <w:t xml:space="preserve">Администрация </w:t>
      </w:r>
    </w:p>
    <w:p w:rsidR="00950E0E" w:rsidRPr="00D7775C" w:rsidRDefault="00950E0E" w:rsidP="00950E0E">
      <w:pPr>
        <w:jc w:val="center"/>
        <w:rPr>
          <w:b/>
        </w:rPr>
      </w:pPr>
      <w:r w:rsidRPr="00D7775C">
        <w:rPr>
          <w:b/>
        </w:rPr>
        <w:t>Петровского сельского поселения</w:t>
      </w:r>
    </w:p>
    <w:p w:rsidR="00950E0E" w:rsidRPr="00D7775C" w:rsidRDefault="00950E0E" w:rsidP="00950E0E">
      <w:pPr>
        <w:jc w:val="center"/>
        <w:rPr>
          <w:b/>
        </w:rPr>
      </w:pPr>
      <w:r w:rsidRPr="00D7775C">
        <w:rPr>
          <w:b/>
        </w:rPr>
        <w:t>Приозерского муниципального района</w:t>
      </w:r>
    </w:p>
    <w:p w:rsidR="00950E0E" w:rsidRPr="00D7775C" w:rsidRDefault="00950E0E" w:rsidP="00950E0E">
      <w:pPr>
        <w:jc w:val="center"/>
        <w:rPr>
          <w:b/>
        </w:rPr>
      </w:pPr>
      <w:r w:rsidRPr="00D7775C">
        <w:rPr>
          <w:b/>
        </w:rPr>
        <w:t>Ленинградской области</w:t>
      </w:r>
    </w:p>
    <w:p w:rsidR="00950E0E" w:rsidRPr="00F55ADA" w:rsidRDefault="00950E0E" w:rsidP="00950E0E">
      <w:pPr>
        <w:jc w:val="center"/>
      </w:pPr>
    </w:p>
    <w:p w:rsidR="00950E0E" w:rsidRPr="00F55ADA" w:rsidRDefault="00950E0E" w:rsidP="00950E0E">
      <w:pPr>
        <w:jc w:val="center"/>
        <w:rPr>
          <w:b/>
        </w:rPr>
      </w:pPr>
      <w:r w:rsidRPr="00F55ADA">
        <w:rPr>
          <w:b/>
        </w:rPr>
        <w:t>ПОСТАНОВЛЕНИЕ</w:t>
      </w:r>
    </w:p>
    <w:p w:rsidR="00950E0E" w:rsidRPr="00F55ADA" w:rsidRDefault="00950E0E" w:rsidP="00950E0E">
      <w:pPr>
        <w:jc w:val="center"/>
      </w:pPr>
    </w:p>
    <w:p w:rsidR="00950E0E" w:rsidRPr="00F55ADA" w:rsidRDefault="00F55ADA" w:rsidP="00950E0E">
      <w:pPr>
        <w:jc w:val="center"/>
      </w:pPr>
      <w:r w:rsidRPr="00F55ADA">
        <w:t>от 26 декабря 2023</w:t>
      </w:r>
      <w:r w:rsidR="00950E0E" w:rsidRPr="00F55ADA">
        <w:t xml:space="preserve"> года                                                                          </w:t>
      </w:r>
      <w:r w:rsidRPr="00F55ADA">
        <w:t xml:space="preserve">                           № 361</w:t>
      </w:r>
    </w:p>
    <w:p w:rsidR="00950E0E" w:rsidRPr="00F55ADA" w:rsidRDefault="00950E0E" w:rsidP="00950E0E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950E0E" w:rsidRPr="00F55ADA" w:rsidTr="00950E0E">
        <w:trPr>
          <w:trHeight w:val="1204"/>
        </w:trPr>
        <w:tc>
          <w:tcPr>
            <w:tcW w:w="5316" w:type="dxa"/>
            <w:hideMark/>
          </w:tcPr>
          <w:p w:rsidR="00950E0E" w:rsidRPr="00F55ADA" w:rsidRDefault="00950E0E" w:rsidP="00950E0E">
            <w:pPr>
              <w:jc w:val="both"/>
            </w:pPr>
            <w:r w:rsidRPr="00F55ADA">
              <w:t>Об утверждении муниципальной программы «Благоустройство территории Петровского сельского поселения Приозерского муниципального района Ленинградской области на 2026-2030 годы»</w:t>
            </w:r>
          </w:p>
        </w:tc>
      </w:tr>
    </w:tbl>
    <w:p w:rsidR="00950E0E" w:rsidRPr="00F55ADA" w:rsidRDefault="00950E0E" w:rsidP="00950E0E">
      <w:pPr>
        <w:suppressAutoHyphens/>
        <w:rPr>
          <w:lang w:eastAsia="ar-SA"/>
        </w:rPr>
      </w:pPr>
    </w:p>
    <w:p w:rsidR="00950E0E" w:rsidRPr="00F55ADA" w:rsidRDefault="00950E0E" w:rsidP="00950E0E">
      <w:pPr>
        <w:tabs>
          <w:tab w:val="left" w:pos="299"/>
        </w:tabs>
        <w:ind w:firstLine="709"/>
        <w:jc w:val="both"/>
        <w:rPr>
          <w:rFonts w:eastAsia="Calibri"/>
        </w:rPr>
      </w:pPr>
      <w:r w:rsidRPr="00F55ADA">
        <w:rPr>
          <w:rFonts w:eastAsia="Calibri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Петровского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Петровского сельского поселения Приозерского муниципального района Ленинградской области ПОСТАНОВЛЯЕТ:</w:t>
      </w:r>
    </w:p>
    <w:p w:rsidR="00950E0E" w:rsidRPr="00F55ADA" w:rsidRDefault="00950E0E" w:rsidP="00950E0E">
      <w:pPr>
        <w:numPr>
          <w:ilvl w:val="0"/>
          <w:numId w:val="20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F55ADA">
        <w:t xml:space="preserve">Утвердить муниципальную программу «Благоустройство территории Петровского сельского поселения Приозерского муниципального района Ленинградской области на 2026-2030 годы» согласно </w:t>
      </w:r>
      <w:proofErr w:type="gramStart"/>
      <w:r w:rsidRPr="00F55ADA">
        <w:t>приложению</w:t>
      </w:r>
      <w:proofErr w:type="gramEnd"/>
      <w:r w:rsidRPr="00F55ADA">
        <w:t xml:space="preserve"> к настоящему постановлению.</w:t>
      </w:r>
    </w:p>
    <w:p w:rsidR="00950E0E" w:rsidRPr="00F55ADA" w:rsidRDefault="00950E0E" w:rsidP="00950E0E">
      <w:pPr>
        <w:numPr>
          <w:ilvl w:val="0"/>
          <w:numId w:val="20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F55ADA">
        <w:t xml:space="preserve">Настоящее 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8" w:history="1">
        <w:r w:rsidRPr="00F55ADA">
          <w:rPr>
            <w:u w:val="single"/>
            <w:lang w:val="en-US"/>
          </w:rPr>
          <w:t>www</w:t>
        </w:r>
        <w:r w:rsidRPr="00F55ADA">
          <w:rPr>
            <w:u w:val="single"/>
          </w:rPr>
          <w:t>.</w:t>
        </w:r>
        <w:proofErr w:type="spellStart"/>
        <w:r w:rsidRPr="00F55ADA">
          <w:rPr>
            <w:u w:val="single"/>
          </w:rPr>
          <w:t>петровскоесп.рф</w:t>
        </w:r>
        <w:proofErr w:type="spellEnd"/>
      </w:hyperlink>
      <w:r w:rsidRPr="00F55ADA">
        <w:t>.</w:t>
      </w:r>
    </w:p>
    <w:p w:rsidR="00950E0E" w:rsidRPr="00F55ADA" w:rsidRDefault="00950E0E" w:rsidP="00950E0E">
      <w:pPr>
        <w:numPr>
          <w:ilvl w:val="0"/>
          <w:numId w:val="20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F55ADA">
        <w:t>Настоящее постановление вступает в силу с 01.01.2026 года.</w:t>
      </w:r>
    </w:p>
    <w:p w:rsidR="00950E0E" w:rsidRPr="00D7775C" w:rsidRDefault="00950E0E" w:rsidP="00950E0E">
      <w:pPr>
        <w:numPr>
          <w:ilvl w:val="0"/>
          <w:numId w:val="20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F55ADA">
        <w:t xml:space="preserve">Контроль за исполнением настоящего постановления </w:t>
      </w:r>
      <w:r w:rsidRPr="00D7775C">
        <w:t>оставляю за собой.</w:t>
      </w:r>
    </w:p>
    <w:p w:rsidR="00950E0E" w:rsidRPr="00D7775C" w:rsidRDefault="00950E0E" w:rsidP="00950E0E">
      <w:pPr>
        <w:ind w:firstLine="709"/>
        <w:rPr>
          <w:sz w:val="20"/>
          <w:szCs w:val="20"/>
        </w:rPr>
      </w:pPr>
    </w:p>
    <w:p w:rsidR="00950E0E" w:rsidRPr="00D7775C" w:rsidRDefault="00950E0E" w:rsidP="00950E0E">
      <w:pPr>
        <w:ind w:firstLine="709"/>
        <w:rPr>
          <w:sz w:val="20"/>
          <w:szCs w:val="20"/>
        </w:rPr>
      </w:pPr>
    </w:p>
    <w:p w:rsidR="00950E0E" w:rsidRPr="00D7775C" w:rsidRDefault="00950E0E" w:rsidP="00950E0E">
      <w:pPr>
        <w:ind w:firstLine="709"/>
      </w:pPr>
      <w:r w:rsidRPr="00D7775C">
        <w:t xml:space="preserve">Глава администрации      </w:t>
      </w:r>
      <w:r>
        <w:t xml:space="preserve">                        </w:t>
      </w:r>
      <w:r w:rsidRPr="00D7775C">
        <w:t xml:space="preserve">                                                       А.В. Левин</w:t>
      </w: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Default="00950E0E" w:rsidP="00950E0E">
      <w:pPr>
        <w:rPr>
          <w:sz w:val="16"/>
          <w:szCs w:val="16"/>
        </w:rPr>
      </w:pPr>
    </w:p>
    <w:p w:rsidR="00950E0E" w:rsidRDefault="00950E0E" w:rsidP="00950E0E">
      <w:pPr>
        <w:rPr>
          <w:sz w:val="16"/>
          <w:szCs w:val="16"/>
        </w:rPr>
      </w:pPr>
    </w:p>
    <w:p w:rsidR="00950E0E" w:rsidRDefault="00950E0E" w:rsidP="00950E0E">
      <w:pPr>
        <w:rPr>
          <w:sz w:val="16"/>
          <w:szCs w:val="16"/>
        </w:rPr>
      </w:pPr>
    </w:p>
    <w:p w:rsidR="00950E0E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Default="00950E0E" w:rsidP="006E1E12">
      <w:pPr>
        <w:jc w:val="both"/>
        <w:rPr>
          <w:sz w:val="16"/>
          <w:szCs w:val="16"/>
        </w:rPr>
      </w:pPr>
    </w:p>
    <w:p w:rsidR="006E1E12" w:rsidRPr="00D7775C" w:rsidRDefault="006E1E12" w:rsidP="006E1E12">
      <w:pPr>
        <w:jc w:val="both"/>
        <w:rPr>
          <w:sz w:val="20"/>
          <w:szCs w:val="20"/>
        </w:rPr>
      </w:pPr>
    </w:p>
    <w:p w:rsidR="00950E0E" w:rsidRPr="00D7775C" w:rsidRDefault="00950E0E" w:rsidP="00950E0E">
      <w:pPr>
        <w:ind w:left="-539" w:firstLine="539"/>
        <w:jc w:val="both"/>
        <w:rPr>
          <w:sz w:val="20"/>
          <w:szCs w:val="20"/>
        </w:rPr>
      </w:pPr>
    </w:p>
    <w:p w:rsidR="00950E0E" w:rsidRPr="00D7775C" w:rsidRDefault="00950E0E" w:rsidP="00950E0E">
      <w:pPr>
        <w:ind w:left="-539" w:firstLine="539"/>
        <w:jc w:val="both"/>
        <w:rPr>
          <w:sz w:val="16"/>
          <w:szCs w:val="20"/>
        </w:rPr>
      </w:pPr>
      <w:r w:rsidRPr="00D7775C">
        <w:rPr>
          <w:sz w:val="16"/>
          <w:szCs w:val="20"/>
        </w:rPr>
        <w:t>Исп. Гредюшко М.А.</w:t>
      </w:r>
    </w:p>
    <w:p w:rsidR="00950E0E" w:rsidRPr="00D7775C" w:rsidRDefault="00950E0E" w:rsidP="00950E0E">
      <w:pPr>
        <w:ind w:left="-539" w:firstLine="539"/>
        <w:jc w:val="both"/>
        <w:rPr>
          <w:sz w:val="20"/>
          <w:szCs w:val="20"/>
        </w:rPr>
      </w:pPr>
      <w:r w:rsidRPr="00D7775C">
        <w:rPr>
          <w:sz w:val="20"/>
          <w:szCs w:val="20"/>
        </w:rPr>
        <w:t>Разослано: дело-2, КФ -1, КСО-1, МУК Петровское клубное объединение-1</w:t>
      </w:r>
    </w:p>
    <w:p w:rsidR="00EA6E3A" w:rsidRDefault="00EA6E3A" w:rsidP="00DE47DA">
      <w:pPr>
        <w:jc w:val="both"/>
      </w:pPr>
    </w:p>
    <w:p w:rsidR="00DE47DA" w:rsidRPr="00DE47DA" w:rsidRDefault="006E1E12" w:rsidP="00DE47DA">
      <w:pPr>
        <w:jc w:val="right"/>
        <w:rPr>
          <w:sz w:val="20"/>
          <w:szCs w:val="28"/>
        </w:rPr>
      </w:pPr>
      <w:r>
        <w:rPr>
          <w:sz w:val="20"/>
          <w:szCs w:val="28"/>
        </w:rPr>
        <w:t>П</w:t>
      </w:r>
      <w:r w:rsidR="00DE47DA" w:rsidRPr="00DE47DA">
        <w:rPr>
          <w:sz w:val="20"/>
          <w:szCs w:val="28"/>
        </w:rPr>
        <w:t>риложение 1</w:t>
      </w: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t>к Постановлению администрации</w:t>
      </w: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t>МО Петровское сельское поселение</w:t>
      </w:r>
    </w:p>
    <w:p w:rsidR="00DE47DA" w:rsidRPr="00DE47DA" w:rsidRDefault="00DE47DA" w:rsidP="00DE47DA">
      <w:pPr>
        <w:jc w:val="right"/>
        <w:rPr>
          <w:b/>
          <w:sz w:val="18"/>
          <w:szCs w:val="28"/>
        </w:rPr>
      </w:pPr>
      <w:r w:rsidRPr="00DE47DA">
        <w:rPr>
          <w:sz w:val="20"/>
          <w:szCs w:val="28"/>
        </w:rPr>
        <w:t xml:space="preserve">от </w:t>
      </w:r>
      <w:r w:rsidR="00EA6E3A">
        <w:rPr>
          <w:sz w:val="20"/>
          <w:szCs w:val="28"/>
        </w:rPr>
        <w:t>26</w:t>
      </w:r>
      <w:r w:rsidRPr="00DE47DA">
        <w:rPr>
          <w:sz w:val="20"/>
          <w:szCs w:val="28"/>
        </w:rPr>
        <w:t xml:space="preserve"> декабря 202</w:t>
      </w:r>
      <w:r w:rsidR="00F55ADA">
        <w:rPr>
          <w:sz w:val="20"/>
          <w:szCs w:val="28"/>
        </w:rPr>
        <w:t>3</w:t>
      </w:r>
      <w:bookmarkStart w:id="0" w:name="_GoBack"/>
      <w:bookmarkEnd w:id="0"/>
      <w:r w:rsidRPr="00DE47DA">
        <w:rPr>
          <w:sz w:val="20"/>
          <w:szCs w:val="28"/>
        </w:rPr>
        <w:t xml:space="preserve"> г. № </w:t>
      </w:r>
      <w:r w:rsidR="00F55ADA">
        <w:rPr>
          <w:sz w:val="20"/>
          <w:szCs w:val="28"/>
        </w:rPr>
        <w:t>361</w:t>
      </w:r>
    </w:p>
    <w:p w:rsidR="00DE47DA" w:rsidRPr="00DE47DA" w:rsidRDefault="00DE47DA" w:rsidP="00DE47DA">
      <w:pPr>
        <w:jc w:val="center"/>
        <w:rPr>
          <w:b/>
          <w:sz w:val="22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741B7F" w:rsidRDefault="00741B7F" w:rsidP="00DE47DA">
      <w:pPr>
        <w:jc w:val="center"/>
        <w:rPr>
          <w:b/>
          <w:sz w:val="28"/>
          <w:szCs w:val="28"/>
        </w:rPr>
      </w:pPr>
    </w:p>
    <w:p w:rsidR="00741B7F" w:rsidRDefault="00741B7F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МУНИЦИПАЛЬНАЯ</w:t>
      </w:r>
      <w:bookmarkStart w:id="1" w:name="Bookmark1"/>
      <w:bookmarkEnd w:id="1"/>
      <w:r>
        <w:rPr>
          <w:b/>
          <w:sz w:val="32"/>
          <w:szCs w:val="32"/>
        </w:rPr>
        <w:t xml:space="preserve"> ПРОГРАММА</w:t>
      </w: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950E0E" w:rsidRPr="00950E0E">
        <w:rPr>
          <w:b/>
          <w:sz w:val="28"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>
        <w:rPr>
          <w:b/>
          <w:sz w:val="28"/>
          <w:szCs w:val="28"/>
        </w:rPr>
        <w:t xml:space="preserve">» </w:t>
      </w:r>
    </w:p>
    <w:p w:rsidR="00DE47DA" w:rsidRDefault="00DE47DA" w:rsidP="00DE47DA">
      <w:pPr>
        <w:jc w:val="center"/>
        <w:rPr>
          <w:b/>
          <w:color w:val="000000"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934BBE">
      <w:pPr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DE47DA" w:rsidRDefault="00DE47DA" w:rsidP="00DE47DA">
      <w:pPr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950E0E" w:rsidRPr="00D7775C" w:rsidRDefault="00950E0E" w:rsidP="00950E0E">
      <w:pPr>
        <w:tabs>
          <w:tab w:val="left" w:pos="2760"/>
        </w:tabs>
        <w:rPr>
          <w:sz w:val="20"/>
          <w:szCs w:val="20"/>
        </w:rPr>
      </w:pPr>
      <w:r w:rsidRPr="00D7775C">
        <w:rPr>
          <w:sz w:val="20"/>
          <w:szCs w:val="20"/>
        </w:rPr>
        <w:t xml:space="preserve">Ответственный исполнитель программы: </w:t>
      </w:r>
    </w:p>
    <w:p w:rsidR="00950E0E" w:rsidRPr="00D7775C" w:rsidRDefault="00950E0E" w:rsidP="00950E0E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Администрация Петровского сельского поселения</w:t>
      </w:r>
    </w:p>
    <w:p w:rsidR="00950E0E" w:rsidRPr="00D7775C" w:rsidRDefault="00950E0E" w:rsidP="00950E0E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тел. (8-813-79) 66-217</w:t>
      </w:r>
    </w:p>
    <w:p w:rsidR="00DE47DA" w:rsidRPr="00AA0893" w:rsidRDefault="00950E0E" w:rsidP="00950E0E">
      <w:pPr>
        <w:rPr>
          <w:sz w:val="20"/>
          <w:szCs w:val="20"/>
        </w:rPr>
      </w:pPr>
      <w:r w:rsidRPr="00D7775C">
        <w:rPr>
          <w:sz w:val="20"/>
          <w:szCs w:val="20"/>
        </w:rPr>
        <w:t xml:space="preserve">эл. адрес: </w:t>
      </w:r>
      <w:hyperlink r:id="rId9" w:history="1">
        <w:r w:rsidRPr="00D7775C">
          <w:rPr>
            <w:color w:val="0000FF"/>
            <w:sz w:val="20"/>
            <w:szCs w:val="20"/>
            <w:u w:val="single"/>
            <w:shd w:val="clear" w:color="auto" w:fill="FFFFFF"/>
          </w:rPr>
          <w:t>inbox@petrovskoe47.ru</w:t>
        </w:r>
      </w:hyperlink>
    </w:p>
    <w:p w:rsidR="00950E0E" w:rsidRPr="008B6C7B" w:rsidRDefault="00950E0E" w:rsidP="00950E0E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lastRenderedPageBreak/>
        <w:t>ПАСПОРТ</w:t>
      </w:r>
    </w:p>
    <w:p w:rsidR="00950E0E" w:rsidRPr="008B6C7B" w:rsidRDefault="00950E0E" w:rsidP="00950E0E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50E0E" w:rsidRPr="00C26F54" w:rsidRDefault="00950E0E" w:rsidP="00950E0E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C26F54">
        <w:rPr>
          <w:u w:val="single"/>
        </w:rPr>
        <w:t xml:space="preserve">«Благоустройство территории </w:t>
      </w:r>
      <w:r w:rsidRPr="00962D71">
        <w:rPr>
          <w:u w:val="single"/>
        </w:rPr>
        <w:t>в Петровском сельском поселении Приозерского муниципального райо</w:t>
      </w:r>
      <w:r>
        <w:rPr>
          <w:u w:val="single"/>
        </w:rPr>
        <w:t>на Ленинградской области на 2026-2030</w:t>
      </w:r>
      <w:r w:rsidRPr="00962D71">
        <w:rPr>
          <w:u w:val="single"/>
        </w:rPr>
        <w:t xml:space="preserve"> годы</w:t>
      </w:r>
      <w:r w:rsidRPr="00C26F54">
        <w:rPr>
          <w:u w:val="single"/>
        </w:rPr>
        <w:t>»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614"/>
        <w:gridCol w:w="1839"/>
        <w:gridCol w:w="1840"/>
      </w:tblGrid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774DC3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DC3">
              <w:rPr>
                <w:rFonts w:ascii="Times New Roman" w:hAnsi="Times New Roman" w:cs="Times New Roman"/>
                <w:sz w:val="24"/>
              </w:rPr>
              <w:t>Администрация Петровского сельского поселения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9A2770" w:rsidRDefault="00950E0E" w:rsidP="00950E0E">
            <w:pPr>
              <w:pStyle w:val="aa"/>
              <w:numPr>
                <w:ilvl w:val="0"/>
                <w:numId w:val="3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A2770">
              <w:t>Администрация Петровско</w:t>
            </w:r>
            <w:r>
              <w:t>го</w:t>
            </w:r>
            <w:r w:rsidRPr="009A2770">
              <w:t xml:space="preserve"> сельско</w:t>
            </w:r>
            <w:r>
              <w:t>го поселения</w:t>
            </w:r>
            <w:r w:rsidRPr="009A2770">
              <w:t>;</w:t>
            </w:r>
          </w:p>
          <w:p w:rsidR="00950E0E" w:rsidRPr="00343EEF" w:rsidRDefault="00950E0E" w:rsidP="00950E0E">
            <w:pPr>
              <w:pStyle w:val="ConsPlusNormal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BF3EFD" w:rsidRDefault="00950E0E" w:rsidP="00950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FD">
              <w:rPr>
                <w:rFonts w:ascii="Times New Roman" w:hAnsi="Times New Roman" w:cs="Times New Roman"/>
                <w:sz w:val="24"/>
              </w:rPr>
              <w:t>Повышение уровня внешнего благоустройства населенных пунктов для обеспечения достойного и комфортного проживания населения на территории Петровского сельского поселения Приозерского муниципального района Ленинградской области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F41AD5" w:rsidRDefault="00950E0E" w:rsidP="00950E0E">
            <w:pPr>
              <w:pStyle w:val="a6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населенных пунктов качественным уличным освещением</w:t>
            </w:r>
          </w:p>
          <w:p w:rsidR="00950E0E" w:rsidRPr="00F41AD5" w:rsidRDefault="00950E0E" w:rsidP="00950E0E">
            <w:pPr>
              <w:pStyle w:val="a6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и озеленению территории поселения</w:t>
            </w:r>
          </w:p>
          <w:p w:rsidR="00950E0E" w:rsidRPr="00C72F19" w:rsidRDefault="00950E0E" w:rsidP="00950E0E">
            <w:pPr>
              <w:pStyle w:val="ConsPlusNormal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муниципального образования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B04879" w:rsidRDefault="00D032CE" w:rsidP="00950E0E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proofErr w:type="spellStart"/>
            <w:r>
              <w:t>Увеличесние</w:t>
            </w:r>
            <w:proofErr w:type="spellEnd"/>
            <w:r w:rsidR="00950E0E" w:rsidRPr="00B04879">
              <w:t xml:space="preserve"> протяженности уличного освещен</w:t>
            </w:r>
            <w:r w:rsidR="00950E0E">
              <w:t>ия</w:t>
            </w:r>
          </w:p>
          <w:p w:rsidR="00950E0E" w:rsidRPr="00B04879" w:rsidRDefault="00950E0E" w:rsidP="00950E0E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B04879">
              <w:t>Оборудование дворовых и общественных территорий</w:t>
            </w:r>
          </w:p>
          <w:p w:rsidR="00950E0E" w:rsidRPr="000E276C" w:rsidRDefault="00950E0E" w:rsidP="00950E0E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6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борщевика Сосновского на </w:t>
            </w:r>
            <w:r w:rsidRPr="000E27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общепоселковых территориях</w:t>
            </w:r>
          </w:p>
          <w:p w:rsidR="000E276C" w:rsidRPr="00C72F19" w:rsidRDefault="000E276C" w:rsidP="00950E0E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6C"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343EEF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EEF">
              <w:rPr>
                <w:rFonts w:ascii="Times New Roman" w:hAnsi="Times New Roman" w:cs="Times New Roman"/>
                <w:color w:val="000000"/>
                <w:sz w:val="24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EEF">
              <w:rPr>
                <w:rFonts w:ascii="Times New Roman" w:hAnsi="Times New Roman" w:cs="Times New Roman"/>
                <w:color w:val="000000"/>
                <w:sz w:val="24"/>
              </w:rPr>
              <w:t>Отраслевой проект "Благоустройство сельских территорий"</w:t>
            </w:r>
          </w:p>
        </w:tc>
      </w:tr>
      <w:tr w:rsidR="00950E0E" w:rsidRPr="009A2770" w:rsidTr="00950E0E">
        <w:trPr>
          <w:trHeight w:val="205"/>
        </w:trPr>
        <w:tc>
          <w:tcPr>
            <w:tcW w:w="3114" w:type="dxa"/>
            <w:vMerge w:val="restart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1928,7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50E0E" w:rsidRPr="009A2770" w:rsidTr="00950E0E">
        <w:trPr>
          <w:trHeight w:val="165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rPr>
          <w:trHeight w:val="90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rPr>
          <w:trHeight w:val="90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rPr>
          <w:trHeight w:val="90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rPr>
          <w:trHeight w:val="165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1928,7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93" w:type="dxa"/>
            <w:gridSpan w:val="3"/>
            <w:shd w:val="clear" w:color="auto" w:fill="FFFFFF" w:themeFill="background1"/>
          </w:tcPr>
          <w:p w:rsidR="00950E0E" w:rsidRPr="00E340EE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41B7F" w:rsidRPr="005B5CA5" w:rsidRDefault="00741B7F" w:rsidP="000907C8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5B5CA5">
        <w:rPr>
          <w:b/>
        </w:rPr>
        <w:t>1. Общая характеристика, основные проблемы и прогноз</w:t>
      </w:r>
      <w:r w:rsidR="000907C8">
        <w:rPr>
          <w:b/>
        </w:rPr>
        <w:t xml:space="preserve"> </w:t>
      </w:r>
      <w:r w:rsidRPr="005B5CA5">
        <w:rPr>
          <w:b/>
        </w:rPr>
        <w:t>развития сферы реализации муниципальной программы</w:t>
      </w:r>
    </w:p>
    <w:p w:rsidR="0066364F" w:rsidRPr="005B5CA5" w:rsidRDefault="0066364F" w:rsidP="0066364F">
      <w:pPr>
        <w:widowControl w:val="0"/>
        <w:autoSpaceDE w:val="0"/>
        <w:autoSpaceDN w:val="0"/>
        <w:ind w:left="-709" w:firstLine="709"/>
        <w:jc w:val="both"/>
      </w:pPr>
      <w:r w:rsidRPr="005B5CA5">
        <w:t xml:space="preserve">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населённые пункты: п. Петровское, пос. ст. Петяярви, д. Ольховка, д. Ягодное, д. Варшко, д. Овраги. </w:t>
      </w:r>
    </w:p>
    <w:p w:rsidR="0066364F" w:rsidRPr="005B5CA5" w:rsidRDefault="0066364F" w:rsidP="0066364F">
      <w:pPr>
        <w:pStyle w:val="aa"/>
        <w:ind w:left="-709" w:firstLine="709"/>
        <w:jc w:val="both"/>
        <w:rPr>
          <w:rFonts w:eastAsia="Bitstream Vera Sans"/>
          <w:kern w:val="1"/>
          <w:lang w:eastAsia="hi-IN" w:bidi="hi-IN"/>
        </w:rPr>
      </w:pPr>
      <w:r w:rsidRPr="005B5CA5">
        <w:rPr>
          <w:rFonts w:eastAsia="Bitstream Vera Sans"/>
          <w:kern w:val="1"/>
          <w:lang w:eastAsia="hi-IN" w:bidi="hi-IN"/>
        </w:rPr>
        <w:t>Высокий уровень благоустройства населенных пунктов - необходимое условие жизни населения. В муниципальном образовании «Приморское городское поселение» Выборгского района Ленинградской области проводится целенаправленная работа по благоустройству и социальному развитию населенных пунктов, так как современные условия диктуют высокие требования к внешнему облику населенных пунктов.</w:t>
      </w:r>
    </w:p>
    <w:p w:rsidR="0066364F" w:rsidRPr="005B5CA5" w:rsidRDefault="0066364F" w:rsidP="0066364F">
      <w:pPr>
        <w:widowControl w:val="0"/>
        <w:autoSpaceDE w:val="0"/>
        <w:autoSpaceDN w:val="0"/>
        <w:ind w:left="-709" w:firstLine="709"/>
        <w:jc w:val="both"/>
      </w:pPr>
      <w:r w:rsidRPr="005B5CA5">
        <w:t>Населённые пункты удалены друг от друга, имеется значительная протяженность дорог местного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содержании.</w:t>
      </w:r>
    </w:p>
    <w:p w:rsidR="0066364F" w:rsidRPr="0066364F" w:rsidRDefault="0066364F" w:rsidP="0066364F">
      <w:pPr>
        <w:pStyle w:val="aa"/>
        <w:ind w:left="-709" w:firstLine="709"/>
        <w:jc w:val="both"/>
        <w:rPr>
          <w:rFonts w:eastAsia="Bitstream Vera Sans"/>
          <w:kern w:val="1"/>
          <w:lang w:eastAsia="hi-IN" w:bidi="hi-IN"/>
        </w:rPr>
      </w:pPr>
      <w:r w:rsidRPr="005B5CA5">
        <w:rPr>
          <w:rFonts w:eastAsia="Bitstream Vera Sans"/>
          <w:kern w:val="1"/>
          <w:lang w:eastAsia="hi-IN" w:bidi="hi-IN"/>
        </w:rPr>
        <w:t xml:space="preserve">Большие нарекания вызывают благоустройство и санитарное содержание территорий населенных пунктов, территорий гражданских кладбищ, сбор и вывоз твердых бытовых отходов, уборка и обустройство </w:t>
      </w:r>
      <w:r w:rsidRPr="002B3EB7">
        <w:rPr>
          <w:rFonts w:eastAsia="Bitstream Vera Sans"/>
          <w:kern w:val="1"/>
          <w:lang w:eastAsia="hi-IN" w:bidi="hi-IN"/>
        </w:rPr>
        <w:t>контейнерных площадок. Также несмотря на предпринимаемые меры, количество несанкционированных свалок мусора не уменьшается, для изменения экологической обстановки особое внимание стоит уделить экологическому воспитанию как подрастающего поколения, так и взрослого населения.</w:t>
      </w:r>
    </w:p>
    <w:p w:rsidR="00741B7F" w:rsidRPr="0066364F" w:rsidRDefault="0066364F" w:rsidP="0066364F">
      <w:pPr>
        <w:pStyle w:val="aa"/>
        <w:ind w:left="-709" w:firstLine="709"/>
        <w:jc w:val="both"/>
        <w:rPr>
          <w:color w:val="FF0000"/>
        </w:rPr>
      </w:pPr>
      <w:r w:rsidRPr="002B3EB7">
        <w:rPr>
          <w:rFonts w:eastAsia="Bitstream Vera Sans"/>
          <w:kern w:val="1"/>
          <w:lang w:eastAsia="hi-IN" w:bidi="hi-IN"/>
        </w:rPr>
        <w:t>Программа направлена на комплексное решение проблем по текущему содержанию объектов благоустройства и озеленению территории населенных пунктов,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741B7F" w:rsidRPr="00D032CE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D032CE">
        <w:t xml:space="preserve">Программно-целевой подход к решению проблем благоустройства и развития территории необходим, так как без комплексной системы благоустройства </w:t>
      </w:r>
      <w:r w:rsidR="00D032CE" w:rsidRPr="00D032CE">
        <w:t xml:space="preserve">Петровского </w:t>
      </w:r>
      <w:r w:rsidRPr="00D032CE">
        <w:t>сельско</w:t>
      </w:r>
      <w:r w:rsidR="00D032CE" w:rsidRPr="00D032CE">
        <w:t>го</w:t>
      </w:r>
      <w:r w:rsidRPr="00D032CE">
        <w:t xml:space="preserve"> поселени</w:t>
      </w:r>
      <w:r w:rsidR="00D032CE" w:rsidRPr="00D032CE">
        <w:t>я</w:t>
      </w:r>
      <w:r w:rsidRPr="00D032CE"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</w:t>
      </w:r>
    </w:p>
    <w:p w:rsidR="00741B7F" w:rsidRPr="005B5CA5" w:rsidRDefault="00741B7F" w:rsidP="000907C8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5B5CA5">
        <w:rPr>
          <w:b/>
        </w:rPr>
        <w:t>2. Приоритеты и цели в сфере</w:t>
      </w:r>
      <w:r w:rsidR="005B5CA5" w:rsidRPr="005B5CA5">
        <w:rPr>
          <w:b/>
        </w:rPr>
        <w:t xml:space="preserve"> </w:t>
      </w:r>
      <w:r w:rsidRPr="005B5CA5">
        <w:rPr>
          <w:b/>
        </w:rPr>
        <w:t>реализации муниципальной программы</w:t>
      </w:r>
    </w:p>
    <w:p w:rsidR="00D032CE" w:rsidRPr="00D032CE" w:rsidRDefault="00D032CE" w:rsidP="00D032CE">
      <w:pPr>
        <w:widowControl w:val="0"/>
        <w:autoSpaceDE w:val="0"/>
        <w:autoSpaceDN w:val="0"/>
        <w:ind w:firstLine="709"/>
        <w:jc w:val="both"/>
      </w:pPr>
      <w:r>
        <w:t>Цель муниципальной программы - п</w:t>
      </w:r>
      <w:r w:rsidRPr="00BF3EFD">
        <w:t xml:space="preserve">овышение уровня внешнего благоустройства населенных пунктов для обеспечения достойного и комфортного проживания населения на территории Петровского сельского поселения Приозерского муниципального района </w:t>
      </w:r>
      <w:r w:rsidRPr="00D032CE">
        <w:t>Ленинградской области</w:t>
      </w:r>
    </w:p>
    <w:p w:rsidR="00D032CE" w:rsidRPr="00D032CE" w:rsidRDefault="00D032CE" w:rsidP="00D032CE">
      <w:pPr>
        <w:widowControl w:val="0"/>
        <w:autoSpaceDE w:val="0"/>
        <w:autoSpaceDN w:val="0"/>
        <w:ind w:firstLine="709"/>
        <w:jc w:val="both"/>
      </w:pPr>
      <w:r w:rsidRPr="00D032CE">
        <w:t>Задачи программы:</w:t>
      </w:r>
    </w:p>
    <w:p w:rsidR="00D032CE" w:rsidRPr="00D032CE" w:rsidRDefault="00D032CE" w:rsidP="00D032CE">
      <w:pPr>
        <w:widowControl w:val="0"/>
        <w:autoSpaceDE w:val="0"/>
        <w:autoSpaceDN w:val="0"/>
        <w:ind w:firstLine="709"/>
        <w:jc w:val="both"/>
      </w:pPr>
      <w:r w:rsidRPr="00D032CE">
        <w:t>1 - обеспечение населенных пунктов качественным уличным освещением;</w:t>
      </w:r>
    </w:p>
    <w:p w:rsidR="00D032CE" w:rsidRPr="00D032CE" w:rsidRDefault="00D032CE" w:rsidP="00D032CE">
      <w:pPr>
        <w:widowControl w:val="0"/>
        <w:autoSpaceDE w:val="0"/>
        <w:autoSpaceDN w:val="0"/>
        <w:ind w:firstLine="709"/>
        <w:jc w:val="both"/>
      </w:pPr>
      <w:r w:rsidRPr="00D032CE">
        <w:t>2 - проведение мероприятий по благоустройству и озеленению территории поселения;</w:t>
      </w:r>
    </w:p>
    <w:p w:rsidR="00D032CE" w:rsidRDefault="00D032CE" w:rsidP="00D032CE">
      <w:pPr>
        <w:widowControl w:val="0"/>
        <w:autoSpaceDE w:val="0"/>
        <w:autoSpaceDN w:val="0"/>
        <w:ind w:firstLine="709"/>
        <w:jc w:val="both"/>
      </w:pPr>
      <w:r w:rsidRPr="00D032CE">
        <w:t xml:space="preserve">3 - реализация мероприятий по борьбе с борщевиком Сосновского на территории муниципального </w:t>
      </w:r>
      <w:r w:rsidRPr="00F41AD5">
        <w:t>образования</w:t>
      </w:r>
      <w:r>
        <w:t>.</w:t>
      </w:r>
    </w:p>
    <w:p w:rsidR="000907C8" w:rsidRDefault="000907C8" w:rsidP="00D032CE">
      <w:pPr>
        <w:widowControl w:val="0"/>
        <w:autoSpaceDE w:val="0"/>
        <w:autoSpaceDN w:val="0"/>
        <w:ind w:firstLine="709"/>
        <w:jc w:val="both"/>
      </w:pPr>
    </w:p>
    <w:p w:rsidR="000907C8" w:rsidRDefault="000907C8" w:rsidP="00D032CE">
      <w:pPr>
        <w:widowControl w:val="0"/>
        <w:autoSpaceDE w:val="0"/>
        <w:autoSpaceDN w:val="0"/>
        <w:ind w:firstLine="709"/>
        <w:jc w:val="both"/>
        <w:rPr>
          <w:color w:val="FF0000"/>
        </w:rPr>
      </w:pPr>
    </w:p>
    <w:p w:rsidR="00950E0E" w:rsidRPr="007C65DA" w:rsidRDefault="00950E0E" w:rsidP="000907C8">
      <w:pPr>
        <w:spacing w:before="120" w:after="120"/>
        <w:jc w:val="center"/>
        <w:rPr>
          <w:b/>
          <w:color w:val="000000"/>
        </w:rPr>
      </w:pPr>
      <w:r w:rsidRPr="007C65DA">
        <w:rPr>
          <w:b/>
          <w:color w:val="000000"/>
        </w:rPr>
        <w:lastRenderedPageBreak/>
        <w:t>3. Методика оценки эффективности Программы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 xml:space="preserve">                                       </w:t>
      </w:r>
      <w:proofErr w:type="spellStart"/>
      <w:r w:rsidRPr="007C65DA">
        <w:t>Пфit</w:t>
      </w:r>
      <w:proofErr w:type="spellEnd"/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 xml:space="preserve">                                </w:t>
      </w:r>
      <w:proofErr w:type="spellStart"/>
      <w:r w:rsidRPr="007C65DA">
        <w:t>Рit</w:t>
      </w:r>
      <w:proofErr w:type="spellEnd"/>
      <w:r w:rsidRPr="007C65DA">
        <w:t xml:space="preserve"> = ------,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 xml:space="preserve">                                       </w:t>
      </w:r>
      <w:proofErr w:type="spellStart"/>
      <w:r w:rsidRPr="007C65DA">
        <w:t>Ппit</w:t>
      </w:r>
      <w:proofErr w:type="spellEnd"/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где: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Рit</w:t>
      </w:r>
      <w:proofErr w:type="spellEnd"/>
      <w:r w:rsidRPr="007C65DA">
        <w:t xml:space="preserve"> - результативность достижения i-</w:t>
      </w:r>
      <w:proofErr w:type="spellStart"/>
      <w:r w:rsidRPr="007C65DA">
        <w:t>го</w:t>
      </w:r>
      <w:proofErr w:type="spellEnd"/>
      <w:r w:rsidRPr="007C65DA">
        <w:t xml:space="preserve"> показателя, характеризующего ход реализации Программы,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Пфit</w:t>
      </w:r>
      <w:proofErr w:type="spellEnd"/>
      <w:r w:rsidRPr="007C65DA">
        <w:t xml:space="preserve"> - фактическое значение i-</w:t>
      </w:r>
      <w:proofErr w:type="spellStart"/>
      <w:r w:rsidRPr="007C65DA">
        <w:t>го</w:t>
      </w:r>
      <w:proofErr w:type="spellEnd"/>
      <w:r w:rsidRPr="007C65DA">
        <w:t xml:space="preserve"> показателя, характеризующего реализацию Программы,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Ппit</w:t>
      </w:r>
      <w:proofErr w:type="spellEnd"/>
      <w:r w:rsidRPr="007C65DA">
        <w:t xml:space="preserve"> - плановое значение i-</w:t>
      </w:r>
      <w:proofErr w:type="spellStart"/>
      <w:r w:rsidRPr="007C65DA">
        <w:t>го</w:t>
      </w:r>
      <w:proofErr w:type="spellEnd"/>
      <w:r w:rsidRPr="007C65DA">
        <w:t xml:space="preserve"> показателя, характеризующего реализацию Программы,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i - номер показателя Программы.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6. Интегральная оценка результативности Программы в год t определяется по следующей формуле: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t xml:space="preserve">                                  </w:t>
      </w:r>
      <w:r w:rsidRPr="007C65DA">
        <w:rPr>
          <w:lang w:val="en-US"/>
        </w:rPr>
        <w:t>m</w:t>
      </w:r>
    </w:p>
    <w:p w:rsidR="00950E0E" w:rsidRPr="00A65CAF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65CAF">
        <w:rPr>
          <w:lang w:val="en-US"/>
        </w:rPr>
        <w:t xml:space="preserve">                                 </w:t>
      </w:r>
      <w:r w:rsidRPr="007C65DA">
        <w:rPr>
          <w:lang w:val="en-US"/>
        </w:rPr>
        <w:t>SUM</w:t>
      </w:r>
      <w:r w:rsidRPr="00A65CAF">
        <w:rPr>
          <w:lang w:val="en-US"/>
        </w:rPr>
        <w:t xml:space="preserve"> </w:t>
      </w:r>
      <w:r w:rsidRPr="007C65DA">
        <w:t>Р</w:t>
      </w:r>
      <w:r w:rsidRPr="007C65DA">
        <w:rPr>
          <w:lang w:val="en-US"/>
        </w:rPr>
        <w:t>it</w:t>
      </w:r>
    </w:p>
    <w:p w:rsidR="00950E0E" w:rsidRPr="00A65CAF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65CAF">
        <w:rPr>
          <w:lang w:val="en-US"/>
        </w:rPr>
        <w:t xml:space="preserve">                                  1</w:t>
      </w:r>
    </w:p>
    <w:p w:rsidR="00950E0E" w:rsidRPr="00A65CAF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65CAF">
        <w:rPr>
          <w:lang w:val="en-US"/>
        </w:rPr>
        <w:t xml:space="preserve">                            </w:t>
      </w:r>
      <w:proofErr w:type="spellStart"/>
      <w:r w:rsidRPr="007C65DA">
        <w:rPr>
          <w:lang w:val="en-US"/>
        </w:rPr>
        <w:t>Ht</w:t>
      </w:r>
      <w:proofErr w:type="spellEnd"/>
      <w:r w:rsidRPr="00A65CAF">
        <w:rPr>
          <w:lang w:val="en-US"/>
        </w:rPr>
        <w:t xml:space="preserve"> = ------- </w:t>
      </w:r>
      <w:r w:rsidRPr="007C65DA">
        <w:rPr>
          <w:lang w:val="en-US"/>
        </w:rPr>
        <w:t>x</w:t>
      </w:r>
      <w:r w:rsidRPr="00A65CAF">
        <w:rPr>
          <w:lang w:val="en-US"/>
        </w:rPr>
        <w:t xml:space="preserve"> 100,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A65CAF">
        <w:rPr>
          <w:lang w:val="en-US"/>
        </w:rPr>
        <w:t xml:space="preserve">                                    </w:t>
      </w:r>
      <w:r w:rsidRPr="007C65DA">
        <w:t>m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где: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Ht</w:t>
      </w:r>
      <w:proofErr w:type="spellEnd"/>
      <w:r w:rsidRPr="007C65DA">
        <w:t xml:space="preserve"> - интегральная оценка результативности Программы в год t (в процентах);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Рit</w:t>
      </w:r>
      <w:proofErr w:type="spellEnd"/>
      <w:r w:rsidRPr="007C65DA">
        <w:t xml:space="preserve"> - индекс результативности по i-</w:t>
      </w:r>
      <w:proofErr w:type="spellStart"/>
      <w:r w:rsidRPr="007C65DA">
        <w:t>му</w:t>
      </w:r>
      <w:proofErr w:type="spellEnd"/>
      <w:r w:rsidRPr="007C65DA">
        <w:t xml:space="preserve"> показателю </w:t>
      </w:r>
      <w:hyperlink r:id="rId10" w:history="1">
        <w:r w:rsidRPr="007C65DA">
          <w:rPr>
            <w:rStyle w:val="ac"/>
            <w:rFonts w:eastAsia="Calibri"/>
          </w:rPr>
          <w:t>&lt;1&gt;</w:t>
        </w:r>
      </w:hyperlink>
      <w:r w:rsidRPr="007C65DA">
        <w:t xml:space="preserve">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m - количество показателей Программы.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--------------------------------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&lt;1&gt; Все целевые и объемные показатели Программы являются равнозначными.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t xml:space="preserve">                                    </w:t>
      </w:r>
      <w:proofErr w:type="spellStart"/>
      <w:r w:rsidRPr="007C65DA">
        <w:rPr>
          <w:lang w:val="en-US"/>
        </w:rPr>
        <w:t>Ht</w:t>
      </w:r>
      <w:proofErr w:type="spellEnd"/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rPr>
          <w:lang w:val="en-US"/>
        </w:rPr>
        <w:t xml:space="preserve">                              </w:t>
      </w:r>
      <w:r w:rsidRPr="007C65DA">
        <w:t>Э</w:t>
      </w:r>
      <w:r w:rsidRPr="007C65DA">
        <w:rPr>
          <w:lang w:val="en-US"/>
        </w:rPr>
        <w:t>t = ---- x 100,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rPr>
          <w:lang w:val="en-US"/>
        </w:rPr>
        <w:t xml:space="preserve">                                   St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t>где</w:t>
      </w:r>
      <w:r w:rsidRPr="007C65DA">
        <w:rPr>
          <w:lang w:val="en-US"/>
        </w:rPr>
        <w:t>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Эt</w:t>
      </w:r>
      <w:proofErr w:type="spellEnd"/>
      <w:r w:rsidRPr="007C65DA">
        <w:t xml:space="preserve"> - эффективность Программы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St</w:t>
      </w:r>
      <w:proofErr w:type="spellEnd"/>
      <w:r w:rsidRPr="007C65DA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Ht</w:t>
      </w:r>
      <w:proofErr w:type="spellEnd"/>
      <w:r w:rsidRPr="007C65DA">
        <w:t xml:space="preserve"> - интегральная оценка результативности Программы в год t.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lastRenderedPageBreak/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значение показателя (</w:t>
      </w:r>
      <w:proofErr w:type="spellStart"/>
      <w:r w:rsidRPr="007C65DA">
        <w:t>Эt</w:t>
      </w:r>
      <w:proofErr w:type="spellEnd"/>
      <w:r w:rsidRPr="007C65DA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значение показателя (</w:t>
      </w:r>
      <w:proofErr w:type="spellStart"/>
      <w:r w:rsidRPr="007C65DA">
        <w:t>Эt</w:t>
      </w:r>
      <w:proofErr w:type="spellEnd"/>
      <w:r w:rsidRPr="007C65DA">
        <w:t>) более 110% - эффективность реализации Программы более высокая по сравнению с запланированной;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значение показателя (</w:t>
      </w:r>
      <w:proofErr w:type="spellStart"/>
      <w:r w:rsidRPr="007C65DA">
        <w:t>Эt</w:t>
      </w:r>
      <w:proofErr w:type="spellEnd"/>
      <w:r w:rsidRPr="007C65DA">
        <w:t>) от 50 до 90% - эффективность реализации Программы более низкая по сравнению с запланированной;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значение показателя (</w:t>
      </w:r>
      <w:proofErr w:type="spellStart"/>
      <w:r w:rsidRPr="007C65DA">
        <w:t>Эt</w:t>
      </w:r>
      <w:proofErr w:type="spellEnd"/>
      <w:r w:rsidRPr="007C65DA">
        <w:t>) менее 50% - Программа реализуется неэффективно.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741B7F" w:rsidRDefault="00741B7F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950E0E">
      <w:pPr>
        <w:jc w:val="right"/>
        <w:sectPr w:rsidR="00950E0E" w:rsidSect="00A65CAF">
          <w:footerReference w:type="first" r:id="rId11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 w:charSpace="2047"/>
        </w:sectPr>
      </w:pPr>
    </w:p>
    <w:p w:rsidR="00950E0E" w:rsidRPr="00A02BA0" w:rsidRDefault="00950E0E" w:rsidP="00950E0E">
      <w:pPr>
        <w:jc w:val="right"/>
      </w:pPr>
      <w:r w:rsidRPr="00A02BA0">
        <w:lastRenderedPageBreak/>
        <w:t>Приложение</w:t>
      </w:r>
    </w:p>
    <w:p w:rsidR="00950E0E" w:rsidRPr="00A02BA0" w:rsidRDefault="00950E0E" w:rsidP="00950E0E">
      <w:pPr>
        <w:jc w:val="right"/>
        <w:rPr>
          <w:caps/>
        </w:rPr>
      </w:pPr>
      <w:r w:rsidRPr="00A02BA0">
        <w:t>Таблица</w:t>
      </w:r>
      <w:r w:rsidRPr="00A02BA0">
        <w:rPr>
          <w:caps/>
        </w:rPr>
        <w:t xml:space="preserve"> 1</w:t>
      </w:r>
    </w:p>
    <w:p w:rsidR="00950E0E" w:rsidRPr="00A02BA0" w:rsidRDefault="00950E0E" w:rsidP="00950E0E">
      <w:pPr>
        <w:widowControl w:val="0"/>
        <w:autoSpaceDE w:val="0"/>
        <w:autoSpaceDN w:val="0"/>
        <w:adjustRightInd w:val="0"/>
        <w:spacing w:before="240"/>
        <w:jc w:val="center"/>
        <w:rPr>
          <w:b/>
        </w:rPr>
      </w:pPr>
      <w:r w:rsidRPr="00A02BA0">
        <w:rPr>
          <w:b/>
        </w:rPr>
        <w:t>Целевые показатели муниципальной программы</w:t>
      </w:r>
    </w:p>
    <w:p w:rsidR="00950E0E" w:rsidRPr="00A02BA0" w:rsidRDefault="00950E0E" w:rsidP="00950E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BA0">
        <w:rPr>
          <w:b/>
        </w:rPr>
        <w:t>«</w:t>
      </w:r>
      <w:r w:rsidRPr="00950E0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 w:rsidRPr="00A02BA0">
        <w:rPr>
          <w:b/>
        </w:rPr>
        <w:t>»</w:t>
      </w:r>
    </w:p>
    <w:p w:rsidR="00950E0E" w:rsidRPr="00A02BA0" w:rsidRDefault="00950E0E" w:rsidP="00950E0E">
      <w:pPr>
        <w:jc w:val="center"/>
        <w:rPr>
          <w:b/>
          <w:bCs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1418"/>
        <w:gridCol w:w="1417"/>
        <w:gridCol w:w="1418"/>
        <w:gridCol w:w="1417"/>
        <w:gridCol w:w="1418"/>
        <w:gridCol w:w="2551"/>
      </w:tblGrid>
      <w:tr w:rsidR="00950E0E" w:rsidRPr="00A02BA0" w:rsidTr="00C37D94">
        <w:tc>
          <w:tcPr>
            <w:tcW w:w="421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№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Ед. изм.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Значение целевых показателей</w:t>
            </w:r>
          </w:p>
        </w:tc>
        <w:tc>
          <w:tcPr>
            <w:tcW w:w="1417" w:type="dxa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proofErr w:type="spellStart"/>
            <w:r w:rsidRPr="00A02BA0">
              <w:rPr>
                <w:bCs/>
              </w:rPr>
              <w:t>Справочно</w:t>
            </w:r>
            <w:proofErr w:type="spellEnd"/>
            <w:r w:rsidRPr="00A02BA0">
              <w:rPr>
                <w:bCs/>
              </w:rPr>
              <w:t>: базовое значение целевого показателя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(на начало реализац</w:t>
            </w:r>
            <w:r>
              <w:rPr>
                <w:bCs/>
              </w:rPr>
              <w:t>ии муниципальной программы</w:t>
            </w:r>
          </w:p>
        </w:tc>
      </w:tr>
      <w:tr w:rsidR="00950E0E" w:rsidRPr="00A02BA0" w:rsidTr="00C37D94">
        <w:tc>
          <w:tcPr>
            <w:tcW w:w="421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По итогам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первого года реализации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второго года реализации </w:t>
            </w:r>
          </w:p>
        </w:tc>
        <w:tc>
          <w:tcPr>
            <w:tcW w:w="1418" w:type="dxa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третьего года реализации</w:t>
            </w:r>
          </w:p>
        </w:tc>
        <w:tc>
          <w:tcPr>
            <w:tcW w:w="1417" w:type="dxa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>
              <w:rPr>
                <w:bCs/>
              </w:rPr>
              <w:t>четвертого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1418" w:type="dxa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>
              <w:rPr>
                <w:bCs/>
              </w:rPr>
              <w:t>пятого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</w:tr>
      <w:tr w:rsidR="00950E0E" w:rsidRPr="00A02BA0" w:rsidTr="00950E0E">
        <w:tc>
          <w:tcPr>
            <w:tcW w:w="14312" w:type="dxa"/>
            <w:gridSpan w:val="9"/>
          </w:tcPr>
          <w:p w:rsidR="00950E0E" w:rsidRPr="00A02BA0" w:rsidRDefault="00A65CAF" w:rsidP="00950E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Показатель 1, </w:t>
            </w:r>
            <w:proofErr w:type="spellStart"/>
            <w:r>
              <w:rPr>
                <w:bCs/>
              </w:rPr>
              <w:t>п</w:t>
            </w:r>
            <w:r w:rsidR="00950E0E" w:rsidRPr="00A02BA0">
              <w:rPr>
                <w:bCs/>
              </w:rPr>
              <w:t>.</w:t>
            </w:r>
            <w:r>
              <w:rPr>
                <w:bCs/>
              </w:rPr>
              <w:t>м</w:t>
            </w:r>
            <w:proofErr w:type="spellEnd"/>
            <w:r>
              <w:rPr>
                <w:bCs/>
              </w:rPr>
              <w:t>.</w:t>
            </w:r>
          </w:p>
        </w:tc>
      </w:tr>
      <w:tr w:rsidR="00A65CAF" w:rsidRPr="00A02BA0" w:rsidTr="00C37D94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A65CAF" w:rsidRPr="00A02BA0" w:rsidRDefault="00A65CAF" w:rsidP="00A65CAF">
            <w:pPr>
              <w:jc w:val="center"/>
              <w:rPr>
                <w:bCs/>
              </w:rPr>
            </w:pPr>
            <w:r w:rsidRPr="00A02BA0">
              <w:rPr>
                <w:bCs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65CAF" w:rsidRPr="00A02BA0" w:rsidRDefault="000907C8" w:rsidP="000907C8">
            <w:pPr>
              <w:jc w:val="both"/>
              <w:rPr>
                <w:bCs/>
              </w:rPr>
            </w:pPr>
            <w:r>
              <w:t>Увеличение протяженности</w:t>
            </w:r>
            <w:r w:rsidR="00A65CAF" w:rsidRPr="00F01F1B">
              <w:t xml:space="preserve"> уличного освещения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5CAF" w:rsidRPr="00A02BA0" w:rsidRDefault="00A65CAF" w:rsidP="00A65CAF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A65CAF" w:rsidRPr="00F01F1B" w:rsidRDefault="008F44B6" w:rsidP="00A6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</w:tcPr>
          <w:p w:rsidR="00A65CAF" w:rsidRPr="00F01F1B" w:rsidRDefault="008F44B6" w:rsidP="00A6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auto" w:fill="FFFFFF" w:themeFill="background1"/>
          </w:tcPr>
          <w:p w:rsidR="00A65CAF" w:rsidRPr="00F01F1B" w:rsidRDefault="008F44B6" w:rsidP="00A6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</w:tcPr>
          <w:p w:rsidR="00A65CAF" w:rsidRPr="00F01F1B" w:rsidRDefault="008F44B6" w:rsidP="00A6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auto" w:fill="FFFFFF" w:themeFill="background1"/>
          </w:tcPr>
          <w:p w:rsidR="00A65CAF" w:rsidRPr="00A02BA0" w:rsidRDefault="008F44B6" w:rsidP="00A65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t>250</w:t>
            </w:r>
          </w:p>
        </w:tc>
        <w:tc>
          <w:tcPr>
            <w:tcW w:w="2551" w:type="dxa"/>
            <w:shd w:val="clear" w:color="auto" w:fill="FFFFFF" w:themeFill="background1"/>
          </w:tcPr>
          <w:p w:rsidR="00A65CAF" w:rsidRPr="00A02BA0" w:rsidRDefault="000907C8" w:rsidP="00A65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t>2500</w:t>
            </w:r>
          </w:p>
        </w:tc>
      </w:tr>
      <w:tr w:rsidR="00950E0E" w:rsidRPr="00A02BA0" w:rsidTr="00C37D94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0E0E" w:rsidRPr="00A02BA0" w:rsidRDefault="00950E0E" w:rsidP="00950E0E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</w:tr>
      <w:tr w:rsidR="00950E0E" w:rsidRPr="00A02BA0" w:rsidTr="00950E0E">
        <w:trPr>
          <w:trHeight w:val="315"/>
        </w:trPr>
        <w:tc>
          <w:tcPr>
            <w:tcW w:w="14312" w:type="dxa"/>
            <w:gridSpan w:val="9"/>
            <w:shd w:val="clear" w:color="auto" w:fill="FFFFFF" w:themeFill="background1"/>
          </w:tcPr>
          <w:p w:rsidR="00950E0E" w:rsidRPr="00A02BA0" w:rsidRDefault="00A65CAF" w:rsidP="00950E0E">
            <w:pPr>
              <w:jc w:val="center"/>
              <w:rPr>
                <w:bCs/>
              </w:rPr>
            </w:pPr>
            <w:r>
              <w:rPr>
                <w:bCs/>
              </w:rPr>
              <w:t>Показатель 2, шт</w:t>
            </w:r>
            <w:r w:rsidR="00950E0E" w:rsidRPr="00A02BA0">
              <w:rPr>
                <w:bCs/>
              </w:rPr>
              <w:t>.</w:t>
            </w:r>
          </w:p>
        </w:tc>
      </w:tr>
      <w:tr w:rsidR="00950E0E" w:rsidRPr="00A02BA0" w:rsidTr="00C37D94">
        <w:trPr>
          <w:trHeight w:val="210"/>
        </w:trPr>
        <w:tc>
          <w:tcPr>
            <w:tcW w:w="421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950E0E" w:rsidRPr="00A02BA0" w:rsidRDefault="00A65CAF" w:rsidP="00950E0E">
            <w:pPr>
              <w:jc w:val="both"/>
            </w:pPr>
            <w:r w:rsidRPr="00F01F1B">
              <w:t>Оборудование дворовых и общественных территорий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351F7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351F7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351F7F" w:rsidP="0035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351F7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351F7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950E0E" w:rsidRPr="00A02BA0" w:rsidRDefault="00A65CA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50E0E" w:rsidRPr="00A02BA0" w:rsidTr="00C37D94">
        <w:trPr>
          <w:trHeight w:val="657"/>
        </w:trPr>
        <w:tc>
          <w:tcPr>
            <w:tcW w:w="421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0E0E" w:rsidRPr="00A02BA0" w:rsidRDefault="00950E0E" w:rsidP="00950E0E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</w:tr>
      <w:tr w:rsidR="00950E0E" w:rsidRPr="00A02BA0" w:rsidTr="00950E0E">
        <w:trPr>
          <w:trHeight w:val="210"/>
        </w:trPr>
        <w:tc>
          <w:tcPr>
            <w:tcW w:w="14312" w:type="dxa"/>
            <w:gridSpan w:val="9"/>
            <w:shd w:val="clear" w:color="auto" w:fill="FFFFFF" w:themeFill="background1"/>
          </w:tcPr>
          <w:p w:rsidR="00950E0E" w:rsidRPr="00A02BA0" w:rsidRDefault="00950E0E" w:rsidP="00A65CAF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Показатель 3, </w:t>
            </w:r>
            <w:r w:rsidR="00A65CAF">
              <w:rPr>
                <w:bCs/>
              </w:rPr>
              <w:t>га</w:t>
            </w:r>
          </w:p>
        </w:tc>
      </w:tr>
      <w:tr w:rsidR="000907C8" w:rsidRPr="00A02BA0" w:rsidTr="00C37D94">
        <w:trPr>
          <w:trHeight w:val="561"/>
        </w:trPr>
        <w:tc>
          <w:tcPr>
            <w:tcW w:w="421" w:type="dxa"/>
            <w:vMerge w:val="restart"/>
            <w:shd w:val="clear" w:color="auto" w:fill="FFFFFF" w:themeFill="background1"/>
          </w:tcPr>
          <w:p w:rsidR="000907C8" w:rsidRPr="00A02BA0" w:rsidRDefault="000907C8" w:rsidP="000907C8">
            <w:pPr>
              <w:jc w:val="center"/>
              <w:rPr>
                <w:bCs/>
              </w:rPr>
            </w:pPr>
            <w:r w:rsidRPr="00A02BA0">
              <w:rPr>
                <w:bCs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0907C8" w:rsidRPr="00A02BA0" w:rsidRDefault="000907C8" w:rsidP="000907C8">
            <w:pPr>
              <w:jc w:val="both"/>
            </w:pPr>
            <w:r w:rsidRPr="00F01F1B">
              <w:t>Ликвидация борщевика Сосновского на общегородских территориях</w:t>
            </w:r>
          </w:p>
        </w:tc>
        <w:tc>
          <w:tcPr>
            <w:tcW w:w="1559" w:type="dxa"/>
            <w:shd w:val="clear" w:color="auto" w:fill="FFFFFF" w:themeFill="background1"/>
          </w:tcPr>
          <w:p w:rsidR="000907C8" w:rsidRPr="00A02BA0" w:rsidRDefault="000907C8" w:rsidP="000907C8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1417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1418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1417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1418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2551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</w:tr>
      <w:tr w:rsidR="00950E0E" w:rsidRPr="00A02BA0" w:rsidTr="00C37D94">
        <w:trPr>
          <w:trHeight w:val="561"/>
        </w:trPr>
        <w:tc>
          <w:tcPr>
            <w:tcW w:w="421" w:type="dxa"/>
            <w:vMerge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0E0E" w:rsidRPr="00A02BA0" w:rsidRDefault="00950E0E" w:rsidP="00950E0E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37D94" w:rsidRPr="00A02BA0" w:rsidTr="00C37D94">
        <w:trPr>
          <w:trHeight w:val="244"/>
        </w:trPr>
        <w:tc>
          <w:tcPr>
            <w:tcW w:w="14312" w:type="dxa"/>
            <w:gridSpan w:val="9"/>
            <w:shd w:val="clear" w:color="auto" w:fill="FFFFFF" w:themeFill="background1"/>
          </w:tcPr>
          <w:p w:rsidR="00C37D94" w:rsidRPr="00A02BA0" w:rsidRDefault="00C37D94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4, шт.</w:t>
            </w:r>
          </w:p>
        </w:tc>
      </w:tr>
      <w:tr w:rsidR="00C37D94" w:rsidRPr="00A02BA0" w:rsidTr="00C37D94">
        <w:trPr>
          <w:trHeight w:val="561"/>
        </w:trPr>
        <w:tc>
          <w:tcPr>
            <w:tcW w:w="421" w:type="dxa"/>
            <w:vMerge w:val="restart"/>
            <w:shd w:val="clear" w:color="auto" w:fill="FFFFFF" w:themeFill="background1"/>
          </w:tcPr>
          <w:p w:rsidR="00C37D94" w:rsidRPr="00A02BA0" w:rsidRDefault="00C37D94" w:rsidP="00C37D9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C37D94" w:rsidRPr="00A02BA0" w:rsidRDefault="00C37D94" w:rsidP="00C37D94">
            <w:pPr>
              <w:jc w:val="both"/>
            </w:pPr>
            <w:r>
              <w:t>Обустройство контейнерных площадок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C37D94" w:rsidRPr="00A02BA0" w:rsidRDefault="00C37D94" w:rsidP="00C37D94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C37D94" w:rsidRPr="00A02BA0" w:rsidTr="00C37D94">
        <w:trPr>
          <w:trHeight w:val="561"/>
        </w:trPr>
        <w:tc>
          <w:tcPr>
            <w:tcW w:w="421" w:type="dxa"/>
            <w:vMerge/>
            <w:shd w:val="clear" w:color="auto" w:fill="FFFFFF" w:themeFill="background1"/>
          </w:tcPr>
          <w:p w:rsidR="00C37D94" w:rsidRPr="00A02BA0" w:rsidRDefault="00C37D94" w:rsidP="00C37D94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C37D94" w:rsidRPr="00A02BA0" w:rsidRDefault="00C37D94" w:rsidP="00C37D94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C37D94" w:rsidRPr="00A02BA0" w:rsidRDefault="00C37D94" w:rsidP="00C37D94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950E0E" w:rsidRDefault="00C37D94" w:rsidP="00A65CAF">
      <w:pPr>
        <w:pStyle w:val="aa"/>
        <w:widowControl w:val="0"/>
        <w:tabs>
          <w:tab w:val="left" w:pos="309"/>
        </w:tabs>
        <w:autoSpaceDE w:val="0"/>
        <w:autoSpaceDN w:val="0"/>
        <w:adjustRightInd w:val="0"/>
        <w:ind w:left="0"/>
        <w:contextualSpacing w:val="0"/>
        <w:jc w:val="right"/>
      </w:pPr>
      <w:r>
        <w:lastRenderedPageBreak/>
        <w:t>Та</w:t>
      </w:r>
      <w:r w:rsidR="00A65CAF">
        <w:t>блица 2</w:t>
      </w:r>
    </w:p>
    <w:p w:rsidR="00950E0E" w:rsidRPr="00F01F1B" w:rsidRDefault="00950E0E" w:rsidP="00F01F1B">
      <w:pPr>
        <w:pStyle w:val="aa"/>
        <w:widowControl w:val="0"/>
        <w:tabs>
          <w:tab w:val="left" w:pos="309"/>
        </w:tabs>
        <w:autoSpaceDE w:val="0"/>
        <w:autoSpaceDN w:val="0"/>
        <w:adjustRightInd w:val="0"/>
        <w:ind w:left="0"/>
        <w:contextualSpacing w:val="0"/>
        <w:sectPr w:rsidR="00950E0E" w:rsidRPr="00F01F1B" w:rsidSect="00A65CAF"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360" w:charSpace="2047"/>
        </w:sectPr>
      </w:pPr>
    </w:p>
    <w:p w:rsidR="00A65CAF" w:rsidRDefault="00741B7F" w:rsidP="00A65CAF">
      <w:pPr>
        <w:widowControl w:val="0"/>
        <w:spacing w:before="120"/>
        <w:jc w:val="center"/>
        <w:rPr>
          <w:b/>
        </w:rPr>
      </w:pPr>
      <w:r>
        <w:rPr>
          <w:b/>
          <w:sz w:val="23"/>
          <w:szCs w:val="23"/>
        </w:rPr>
        <w:lastRenderedPageBreak/>
        <w:t xml:space="preserve">План реализации муниципальной </w:t>
      </w:r>
      <w:r w:rsidRPr="00C72F19">
        <w:rPr>
          <w:b/>
        </w:rPr>
        <w:t xml:space="preserve">программы </w:t>
      </w:r>
    </w:p>
    <w:p w:rsidR="00741B7F" w:rsidRDefault="00C72F19" w:rsidP="00A65CAF">
      <w:pPr>
        <w:widowControl w:val="0"/>
        <w:spacing w:after="120"/>
        <w:jc w:val="center"/>
        <w:rPr>
          <w:b/>
          <w:sz w:val="23"/>
          <w:szCs w:val="23"/>
        </w:rPr>
      </w:pPr>
      <w:r w:rsidRPr="00C72F19">
        <w:rPr>
          <w:rFonts w:eastAsia="Calibri"/>
          <w:b/>
        </w:rPr>
        <w:t>«</w:t>
      </w:r>
      <w:r w:rsidR="00A65CAF" w:rsidRPr="00950E0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 w:rsidRPr="00C72F19">
        <w:rPr>
          <w:rFonts w:eastAsia="Calibri"/>
          <w:b/>
        </w:rPr>
        <w:t>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126"/>
        <w:gridCol w:w="1559"/>
        <w:gridCol w:w="1276"/>
        <w:gridCol w:w="1276"/>
        <w:gridCol w:w="1276"/>
        <w:gridCol w:w="1559"/>
        <w:gridCol w:w="22"/>
        <w:gridCol w:w="828"/>
      </w:tblGrid>
      <w:tr w:rsidR="003867DF" w:rsidRPr="003867DF" w:rsidTr="00A65CAF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ind w:hanging="108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Оценка расходов (тыс. руб. в ценах соответствующих лет)</w:t>
            </w:r>
            <w:r w:rsidR="00C71379" w:rsidRPr="003867DF">
              <w:rPr>
                <w:sz w:val="20"/>
                <w:szCs w:val="20"/>
              </w:rPr>
              <w:t>*</w:t>
            </w:r>
          </w:p>
        </w:tc>
      </w:tr>
      <w:tr w:rsidR="003867DF" w:rsidRPr="003867DF" w:rsidTr="00A65CAF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прочие источники</w:t>
            </w:r>
          </w:p>
        </w:tc>
      </w:tr>
      <w:tr w:rsidR="003867DF" w:rsidRPr="003867DF" w:rsidTr="00A65CAF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ind w:firstLine="788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8</w:t>
            </w:r>
          </w:p>
        </w:tc>
      </w:tr>
      <w:tr w:rsidR="003867DF" w:rsidRPr="003867DF" w:rsidTr="007334C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 xml:space="preserve">Программа </w:t>
            </w:r>
            <w:r w:rsidRPr="003867DF">
              <w:rPr>
                <w:rFonts w:eastAsia="Calibri"/>
                <w:b/>
                <w:sz w:val="20"/>
                <w:szCs w:val="20"/>
              </w:rPr>
              <w:t>«Благоустройство территории муниципального образования Петровское сельское поселение на 2023-2025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D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«ЦБ МУ Петровское»</w:t>
            </w:r>
          </w:p>
          <w:p w:rsidR="00F51A56" w:rsidRPr="003867DF" w:rsidRDefault="00F51A56" w:rsidP="00F51A56">
            <w:pPr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1928,7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295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295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5E379E" w:rsidRPr="003867DF" w:rsidTr="007334C8">
        <w:trPr>
          <w:trHeight w:val="135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9E" w:rsidRPr="003867DF" w:rsidRDefault="005E379E" w:rsidP="005E379E">
            <w:pPr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9E" w:rsidRPr="003867DF" w:rsidRDefault="005E379E" w:rsidP="005E37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9E" w:rsidRPr="003867DF" w:rsidRDefault="005E379E" w:rsidP="005E379E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1928,7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B11314">
        <w:trPr>
          <w:trHeight w:val="324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3867DF" w:rsidRDefault="00971558" w:rsidP="00971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3867DF" w:rsidRPr="003867DF" w:rsidTr="007334C8">
        <w:trPr>
          <w:trHeight w:val="22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B11314" w:rsidRDefault="00F51A56" w:rsidP="00F51A56">
            <w:pPr>
              <w:rPr>
                <w:b/>
                <w:sz w:val="20"/>
                <w:szCs w:val="20"/>
              </w:rPr>
            </w:pPr>
            <w:r w:rsidRPr="00B11314">
              <w:rPr>
                <w:b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268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4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8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126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7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7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26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2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7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218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7334C8">
        <w:trPr>
          <w:trHeight w:val="263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B11314" w:rsidRDefault="00F51A56" w:rsidP="00F51A56">
            <w:pPr>
              <w:rPr>
                <w:b/>
                <w:sz w:val="20"/>
                <w:szCs w:val="20"/>
              </w:rPr>
            </w:pPr>
            <w:r w:rsidRPr="00B11314">
              <w:rPr>
                <w:b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25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3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3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3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191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222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lastRenderedPageBreak/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2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73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7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26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254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8508A4">
        <w:trPr>
          <w:trHeight w:val="7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201" w:rsidRPr="003867DF" w:rsidRDefault="00731201" w:rsidP="00F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3867DF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943A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867D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A65CAF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A65CAF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A65CAF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A65CAF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  <w:r w:rsidRPr="003867DF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A08" w:rsidRPr="003867DF" w:rsidRDefault="00C71379" w:rsidP="00943A08">
            <w:pPr>
              <w:rPr>
                <w:sz w:val="20"/>
                <w:szCs w:val="20"/>
              </w:rPr>
            </w:pPr>
            <w:r w:rsidRPr="003867DF">
              <w:rPr>
                <w:bCs/>
                <w:sz w:val="20"/>
                <w:szCs w:val="20"/>
              </w:rPr>
              <w:lastRenderedPageBreak/>
              <w:t>Благоустройство и озеленение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</w:tbl>
    <w:p w:rsidR="00C71379" w:rsidRDefault="00C71379" w:rsidP="00C71379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C72F19" w:rsidRDefault="00C72F19" w:rsidP="00741B7F">
      <w:pPr>
        <w:widowControl w:val="0"/>
        <w:jc w:val="center"/>
        <w:rPr>
          <w:b/>
          <w:sz w:val="23"/>
          <w:szCs w:val="23"/>
        </w:rPr>
      </w:pPr>
    </w:p>
    <w:p w:rsidR="00C72F19" w:rsidRDefault="00C72F19" w:rsidP="00741B7F">
      <w:pPr>
        <w:widowControl w:val="0"/>
        <w:jc w:val="center"/>
        <w:rPr>
          <w:b/>
          <w:sz w:val="23"/>
          <w:szCs w:val="23"/>
        </w:rPr>
      </w:pPr>
    </w:p>
    <w:p w:rsidR="00741B7F" w:rsidRDefault="00741B7F" w:rsidP="00741B7F">
      <w:pPr>
        <w:widowControl w:val="0"/>
        <w:jc w:val="center"/>
        <w:rPr>
          <w:b/>
          <w:sz w:val="23"/>
          <w:szCs w:val="23"/>
        </w:rPr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  <w:sectPr w:rsidR="006011EE" w:rsidSect="00A65CAF">
          <w:footerReference w:type="first" r:id="rId12"/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right"/>
      </w:pPr>
      <w:r w:rsidRPr="00812A3C">
        <w:lastRenderedPageBreak/>
        <w:t>Таблица 3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>Информация</w:t>
      </w:r>
    </w:p>
    <w:p w:rsidR="00741B7F" w:rsidRPr="00812A3C" w:rsidRDefault="00741B7F" w:rsidP="00A65C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 xml:space="preserve">о ходе реализации муниципальной </w:t>
      </w:r>
      <w:r w:rsidR="00F518E1" w:rsidRPr="00C72F19">
        <w:rPr>
          <w:rFonts w:eastAsia="Calibri"/>
          <w:b/>
        </w:rPr>
        <w:t>«</w:t>
      </w:r>
      <w:r w:rsidR="00A65CAF" w:rsidRPr="00950E0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 w:rsidR="00F518E1" w:rsidRPr="00C72F19">
        <w:rPr>
          <w:rFonts w:eastAsia="Calibri"/>
          <w:b/>
        </w:rPr>
        <w:t>»</w:t>
      </w:r>
      <w:r w:rsidR="00A65CAF">
        <w:rPr>
          <w:b/>
        </w:rPr>
        <w:t xml:space="preserve"> </w:t>
      </w:r>
      <w:r w:rsidRPr="00812A3C">
        <w:rPr>
          <w:b/>
        </w:rPr>
        <w:t>Финансирование мероприятий муниципальной программы/подпрограммы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</w:pPr>
      <w:r w:rsidRPr="00812A3C">
        <w:t>1. Выполнение плана мероприятий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812A3C">
        <w:rPr>
          <w:b/>
          <w:bCs/>
          <w:i/>
          <w:iCs/>
          <w:u w:val="single"/>
        </w:rPr>
        <w:t>(ежеквартально нарастающим итогом)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709"/>
        <w:jc w:val="both"/>
      </w:pPr>
      <w:r w:rsidRPr="00812A3C">
        <w:t>за период ______________________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812A3C" w:rsidRPr="00812A3C" w:rsidTr="00741B7F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№ строки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Финансирование мероприятий - всего и с выделением источников финансирования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 исполнение плановых мероприятий в отчетном периоде, примечания</w:t>
            </w:r>
          </w:p>
        </w:tc>
      </w:tr>
      <w:tr w:rsidR="00812A3C" w:rsidRPr="00812A3C" w:rsidTr="00741B7F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планируемое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</w:tr>
      <w:tr w:rsidR="00741B7F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5</w:t>
            </w:r>
          </w:p>
        </w:tc>
      </w:tr>
    </w:tbl>
    <w:p w:rsidR="00741B7F" w:rsidRPr="00812A3C" w:rsidRDefault="00741B7F" w:rsidP="00741B7F">
      <w:pPr>
        <w:widowControl w:val="0"/>
        <w:autoSpaceDE w:val="0"/>
        <w:autoSpaceDN w:val="0"/>
        <w:adjustRightInd w:val="0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</w:pPr>
      <w:r w:rsidRPr="00812A3C">
        <w:t>2. Достижение целевых показателей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812A3C">
        <w:rPr>
          <w:b/>
          <w:bCs/>
          <w:i/>
          <w:iCs/>
          <w:u w:val="single"/>
        </w:rPr>
        <w:t>(ежегодно нарастающим итогом)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709"/>
        <w:jc w:val="both"/>
      </w:pPr>
      <w:r w:rsidRPr="00812A3C">
        <w:t>за период _______________________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812A3C" w:rsidRPr="00812A3C" w:rsidTr="00741B7F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№ строки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Значение целевого показателя</w:t>
            </w:r>
          </w:p>
        </w:tc>
      </w:tr>
      <w:tr w:rsidR="00812A3C" w:rsidRPr="00812A3C" w:rsidTr="00741B7F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планируемое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процент выполнения</w:t>
            </w:r>
          </w:p>
        </w:tc>
      </w:tr>
      <w:tr w:rsidR="00812A3C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6</w:t>
            </w:r>
          </w:p>
        </w:tc>
      </w:tr>
      <w:tr w:rsidR="00741B7F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</w:pPr>
            <w:r w:rsidRPr="00812A3C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587F6F" w:rsidRPr="00741B7F" w:rsidRDefault="00587F6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8C5FB4" w:rsidRDefault="00741B7F" w:rsidP="00741B7F">
      <w:pPr>
        <w:widowControl w:val="0"/>
        <w:autoSpaceDE w:val="0"/>
        <w:autoSpaceDN w:val="0"/>
        <w:adjustRightInd w:val="0"/>
        <w:jc w:val="right"/>
        <w:outlineLvl w:val="2"/>
      </w:pPr>
      <w:r w:rsidRPr="008C5FB4">
        <w:t>Таблица 4</w:t>
      </w:r>
    </w:p>
    <w:p w:rsidR="00741B7F" w:rsidRPr="00741B7F" w:rsidRDefault="00741B7F" w:rsidP="00741B7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741B7F" w:rsidRPr="009535E2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810"/>
      <w:bookmarkEnd w:id="2"/>
      <w:r w:rsidRPr="009535E2">
        <w:rPr>
          <w:b/>
        </w:rPr>
        <w:t>Расходы на реализацию муниципальной программы</w:t>
      </w:r>
    </w:p>
    <w:p w:rsidR="00741B7F" w:rsidRPr="00741B7F" w:rsidRDefault="00F518E1" w:rsidP="00741B7F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</w:rPr>
      </w:pPr>
      <w:r w:rsidRPr="009535E2">
        <w:rPr>
          <w:rFonts w:eastAsia="Calibri"/>
          <w:b/>
        </w:rPr>
        <w:t>«</w:t>
      </w:r>
      <w:r w:rsidR="00A65CAF" w:rsidRPr="00950E0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 w:rsidRPr="00C72F19">
        <w:rPr>
          <w:rFonts w:eastAsia="Calibri"/>
          <w:b/>
        </w:rPr>
        <w:t>»</w:t>
      </w:r>
    </w:p>
    <w:tbl>
      <w:tblPr>
        <w:tblW w:w="936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382"/>
        <w:gridCol w:w="1276"/>
        <w:gridCol w:w="850"/>
        <w:gridCol w:w="851"/>
        <w:gridCol w:w="850"/>
        <w:gridCol w:w="851"/>
        <w:gridCol w:w="856"/>
      </w:tblGrid>
      <w:tr w:rsidR="00A65CAF" w:rsidRPr="00AB3C34" w:rsidTr="00225EE9">
        <w:trPr>
          <w:trHeight w:val="273"/>
        </w:trPr>
        <w:tc>
          <w:tcPr>
            <w:tcW w:w="447" w:type="dxa"/>
            <w:vMerge w:val="restart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№</w:t>
            </w:r>
          </w:p>
        </w:tc>
        <w:tc>
          <w:tcPr>
            <w:tcW w:w="3382" w:type="dxa"/>
            <w:vMerge w:val="restart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Всего</w:t>
            </w:r>
          </w:p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(тыс. рублей)</w:t>
            </w:r>
          </w:p>
        </w:tc>
        <w:tc>
          <w:tcPr>
            <w:tcW w:w="4258" w:type="dxa"/>
            <w:gridSpan w:val="5"/>
            <w:hideMark/>
          </w:tcPr>
          <w:p w:rsidR="00A65CAF" w:rsidRPr="00AB3C34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 том числе</w:t>
            </w:r>
          </w:p>
        </w:tc>
      </w:tr>
      <w:tr w:rsidR="00A65CAF" w:rsidRPr="00AB3C34" w:rsidTr="00225EE9">
        <w:trPr>
          <w:cantSplit/>
          <w:trHeight w:val="1411"/>
        </w:trPr>
        <w:tc>
          <w:tcPr>
            <w:tcW w:w="447" w:type="dxa"/>
            <w:vMerge/>
            <w:vAlign w:val="center"/>
            <w:hideMark/>
          </w:tcPr>
          <w:p w:rsidR="00A65CAF" w:rsidRPr="00A02BA0" w:rsidRDefault="00A65CAF" w:rsidP="00225EE9">
            <w:pPr>
              <w:jc w:val="center"/>
            </w:pPr>
          </w:p>
        </w:tc>
        <w:tc>
          <w:tcPr>
            <w:tcW w:w="3382" w:type="dxa"/>
            <w:vMerge/>
            <w:vAlign w:val="center"/>
            <w:hideMark/>
          </w:tcPr>
          <w:p w:rsidR="00A65CAF" w:rsidRPr="00A02BA0" w:rsidRDefault="00A65CAF" w:rsidP="00225EE9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A65CAF" w:rsidRPr="00A02BA0" w:rsidRDefault="00A65CAF" w:rsidP="00225EE9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2026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2027</w:t>
            </w:r>
            <w:r w:rsidRPr="00A02BA0">
              <w:t xml:space="preserve">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2028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A65CAF" w:rsidRPr="00AB3C34" w:rsidRDefault="00A65CAF" w:rsidP="00225EE9">
            <w:pPr>
              <w:ind w:left="113" w:right="113"/>
              <w:jc w:val="center"/>
            </w:pPr>
            <w:r w:rsidRPr="00AB3C34">
              <w:t>2029</w:t>
            </w:r>
            <w:r w:rsidRPr="00A02BA0">
              <w:t xml:space="preserve"> год</w:t>
            </w:r>
          </w:p>
        </w:tc>
        <w:tc>
          <w:tcPr>
            <w:tcW w:w="856" w:type="dxa"/>
            <w:textDirection w:val="btLr"/>
            <w:vAlign w:val="center"/>
          </w:tcPr>
          <w:p w:rsidR="00A65CAF" w:rsidRPr="00AB3C34" w:rsidRDefault="00A65CAF" w:rsidP="00225EE9">
            <w:pPr>
              <w:ind w:left="113" w:right="113"/>
              <w:jc w:val="center"/>
            </w:pPr>
            <w:r w:rsidRPr="00AB3C34">
              <w:t>2030</w:t>
            </w:r>
            <w:r w:rsidRPr="00A02BA0">
              <w:t xml:space="preserve"> год</w:t>
            </w:r>
          </w:p>
        </w:tc>
      </w:tr>
      <w:tr w:rsidR="00A65CAF" w:rsidRPr="00AB3C34" w:rsidTr="00225EE9">
        <w:trPr>
          <w:trHeight w:val="289"/>
        </w:trPr>
        <w:tc>
          <w:tcPr>
            <w:tcW w:w="447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1</w:t>
            </w:r>
          </w:p>
        </w:tc>
        <w:tc>
          <w:tcPr>
            <w:tcW w:w="3382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2</w:t>
            </w:r>
          </w:p>
        </w:tc>
        <w:tc>
          <w:tcPr>
            <w:tcW w:w="1276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3</w:t>
            </w:r>
          </w:p>
        </w:tc>
        <w:tc>
          <w:tcPr>
            <w:tcW w:w="850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4</w:t>
            </w:r>
          </w:p>
        </w:tc>
        <w:tc>
          <w:tcPr>
            <w:tcW w:w="851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5</w:t>
            </w:r>
          </w:p>
        </w:tc>
        <w:tc>
          <w:tcPr>
            <w:tcW w:w="850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6</w:t>
            </w:r>
          </w:p>
        </w:tc>
        <w:tc>
          <w:tcPr>
            <w:tcW w:w="851" w:type="dxa"/>
          </w:tcPr>
          <w:p w:rsidR="00A65CAF" w:rsidRPr="00AB3C34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A65CAF" w:rsidRPr="00AB3C34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43A08" w:rsidRPr="00AB3C34" w:rsidTr="00225EE9">
        <w:trPr>
          <w:trHeight w:val="273"/>
        </w:trPr>
        <w:tc>
          <w:tcPr>
            <w:tcW w:w="447" w:type="dxa"/>
          </w:tcPr>
          <w:p w:rsidR="00943A08" w:rsidRPr="00A02BA0" w:rsidRDefault="00943A08" w:rsidP="00943A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943A08" w:rsidRPr="00A02BA0" w:rsidRDefault="00943A08" w:rsidP="00943A08">
            <w:pPr>
              <w:widowControl w:val="0"/>
              <w:autoSpaceDE w:val="0"/>
              <w:autoSpaceDN w:val="0"/>
              <w:adjustRightInd w:val="0"/>
            </w:pPr>
            <w:r w:rsidRPr="00A02BA0">
              <w:t xml:space="preserve">Всего: </w:t>
            </w:r>
          </w:p>
        </w:tc>
        <w:tc>
          <w:tcPr>
            <w:tcW w:w="1276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1928,7</w:t>
            </w:r>
          </w:p>
        </w:tc>
        <w:tc>
          <w:tcPr>
            <w:tcW w:w="850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1928,7</w:t>
            </w:r>
          </w:p>
        </w:tc>
        <w:tc>
          <w:tcPr>
            <w:tcW w:w="851" w:type="dxa"/>
          </w:tcPr>
          <w:p w:rsidR="00943A08" w:rsidRPr="00AB3C34" w:rsidRDefault="00CD397B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943A08" w:rsidRPr="00AB3C34" w:rsidRDefault="00CD397B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943A08" w:rsidRPr="00AB3C34" w:rsidRDefault="00CD397B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943A08" w:rsidRPr="00AB3C34" w:rsidRDefault="00CD397B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43A08" w:rsidRPr="00AB3C34" w:rsidTr="00225EE9">
        <w:trPr>
          <w:trHeight w:val="431"/>
        </w:trPr>
        <w:tc>
          <w:tcPr>
            <w:tcW w:w="447" w:type="dxa"/>
          </w:tcPr>
          <w:p w:rsidR="00943A08" w:rsidRPr="00A02BA0" w:rsidRDefault="00943A08" w:rsidP="00943A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943A08" w:rsidRPr="00A02BA0" w:rsidRDefault="00943A08" w:rsidP="00943A08">
            <w:pPr>
              <w:widowControl w:val="0"/>
              <w:autoSpaceDE w:val="0"/>
              <w:autoSpaceDN w:val="0"/>
              <w:adjustRightInd w:val="0"/>
            </w:pPr>
            <w:r w:rsidRPr="00A02BA0">
              <w:t>в том числе за счет средств:</w:t>
            </w:r>
          </w:p>
        </w:tc>
        <w:tc>
          <w:tcPr>
            <w:tcW w:w="1276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943A08" w:rsidRPr="00AB3C34" w:rsidRDefault="00943A08" w:rsidP="00CD39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</w:tcPr>
          <w:p w:rsidR="00943A08" w:rsidRPr="00AB3C34" w:rsidRDefault="00943A08" w:rsidP="00CD39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97B" w:rsidRPr="00AB3C34" w:rsidTr="00225EE9">
        <w:trPr>
          <w:trHeight w:val="563"/>
        </w:trPr>
        <w:tc>
          <w:tcPr>
            <w:tcW w:w="447" w:type="dxa"/>
          </w:tcPr>
          <w:p w:rsidR="00CD397B" w:rsidRPr="00A02BA0" w:rsidRDefault="00CD397B" w:rsidP="00CD39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CD397B" w:rsidRPr="00A02BA0" w:rsidRDefault="00CD397B" w:rsidP="00CD397B">
            <w:pPr>
              <w:widowControl w:val="0"/>
              <w:autoSpaceDE w:val="0"/>
              <w:autoSpaceDN w:val="0"/>
              <w:adjustRightInd w:val="0"/>
            </w:pPr>
            <w:r w:rsidRPr="00A02BA0">
              <w:t>федерального бюджета (плановый объем)</w:t>
            </w:r>
          </w:p>
        </w:tc>
        <w:tc>
          <w:tcPr>
            <w:tcW w:w="1276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</w:tr>
      <w:tr w:rsidR="005E379E" w:rsidRPr="00AB3C34" w:rsidTr="005E379E">
        <w:trPr>
          <w:trHeight w:val="547"/>
        </w:trPr>
        <w:tc>
          <w:tcPr>
            <w:tcW w:w="447" w:type="dxa"/>
          </w:tcPr>
          <w:p w:rsidR="005E379E" w:rsidRPr="00A02BA0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5E379E" w:rsidRPr="00A02BA0" w:rsidRDefault="005E379E" w:rsidP="005E379E">
            <w:pPr>
              <w:widowControl w:val="0"/>
              <w:autoSpaceDE w:val="0"/>
              <w:autoSpaceDN w:val="0"/>
              <w:adjustRightInd w:val="0"/>
            </w:pPr>
            <w:r w:rsidRPr="00A02BA0"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5E379E" w:rsidRPr="005E379E" w:rsidRDefault="005E379E" w:rsidP="005E379E">
            <w:pPr>
              <w:jc w:val="center"/>
              <w:rPr>
                <w:bCs/>
                <w:color w:val="000000"/>
              </w:rPr>
            </w:pPr>
            <w:r w:rsidRPr="005E379E">
              <w:rPr>
                <w:szCs w:val="20"/>
              </w:rPr>
              <w:t>790,4</w:t>
            </w:r>
          </w:p>
        </w:tc>
        <w:tc>
          <w:tcPr>
            <w:tcW w:w="850" w:type="dxa"/>
            <w:shd w:val="clear" w:color="auto" w:fill="auto"/>
          </w:tcPr>
          <w:p w:rsidR="005E379E" w:rsidRPr="005E379E" w:rsidRDefault="005E379E" w:rsidP="005E379E">
            <w:pPr>
              <w:jc w:val="center"/>
              <w:rPr>
                <w:bCs/>
                <w:color w:val="000000"/>
              </w:rPr>
            </w:pPr>
            <w:r w:rsidRPr="005E379E">
              <w:rPr>
                <w:szCs w:val="20"/>
              </w:rPr>
              <w:t>790,4</w:t>
            </w:r>
          </w:p>
        </w:tc>
        <w:tc>
          <w:tcPr>
            <w:tcW w:w="851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</w:tr>
      <w:tr w:rsidR="005E379E" w:rsidRPr="00AB3C34" w:rsidTr="005E379E">
        <w:trPr>
          <w:trHeight w:val="350"/>
        </w:trPr>
        <w:tc>
          <w:tcPr>
            <w:tcW w:w="447" w:type="dxa"/>
          </w:tcPr>
          <w:p w:rsidR="005E379E" w:rsidRPr="00A02BA0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5E379E" w:rsidRPr="00A02BA0" w:rsidRDefault="005E379E" w:rsidP="005E379E">
            <w:pPr>
              <w:widowControl w:val="0"/>
              <w:autoSpaceDE w:val="0"/>
              <w:autoSpaceDN w:val="0"/>
              <w:adjustRightInd w:val="0"/>
            </w:pPr>
            <w:r w:rsidRPr="00A02BA0"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5E379E" w:rsidRPr="005E379E" w:rsidRDefault="005E379E" w:rsidP="005E379E">
            <w:pPr>
              <w:jc w:val="center"/>
              <w:rPr>
                <w:bCs/>
                <w:color w:val="000000"/>
              </w:rPr>
            </w:pPr>
            <w:r w:rsidRPr="005E379E">
              <w:rPr>
                <w:szCs w:val="20"/>
              </w:rPr>
              <w:t>1138,3</w:t>
            </w:r>
          </w:p>
        </w:tc>
        <w:tc>
          <w:tcPr>
            <w:tcW w:w="850" w:type="dxa"/>
            <w:shd w:val="clear" w:color="auto" w:fill="auto"/>
          </w:tcPr>
          <w:p w:rsidR="005E379E" w:rsidRPr="005E379E" w:rsidRDefault="005E379E" w:rsidP="005E379E">
            <w:pPr>
              <w:jc w:val="center"/>
              <w:rPr>
                <w:bCs/>
                <w:color w:val="000000"/>
              </w:rPr>
            </w:pPr>
            <w:r w:rsidRPr="005E379E">
              <w:rPr>
                <w:szCs w:val="20"/>
              </w:rPr>
              <w:t>1138,3</w:t>
            </w:r>
          </w:p>
        </w:tc>
        <w:tc>
          <w:tcPr>
            <w:tcW w:w="851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</w:tr>
      <w:tr w:rsidR="00CD397B" w:rsidRPr="00AB3C34" w:rsidTr="00225EE9">
        <w:trPr>
          <w:trHeight w:val="563"/>
        </w:trPr>
        <w:tc>
          <w:tcPr>
            <w:tcW w:w="447" w:type="dxa"/>
          </w:tcPr>
          <w:p w:rsidR="00CD397B" w:rsidRPr="00A02BA0" w:rsidRDefault="00CD397B" w:rsidP="00CD39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CD397B" w:rsidRPr="00A02BA0" w:rsidRDefault="00CD397B" w:rsidP="00CD397B">
            <w:pPr>
              <w:widowControl w:val="0"/>
              <w:autoSpaceDE w:val="0"/>
              <w:autoSpaceDN w:val="0"/>
              <w:adjustRightInd w:val="0"/>
            </w:pPr>
            <w:r w:rsidRPr="00A02BA0">
              <w:t>Прочих источников (плановый объем)</w:t>
            </w:r>
          </w:p>
        </w:tc>
        <w:tc>
          <w:tcPr>
            <w:tcW w:w="1276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</w:tr>
    </w:tbl>
    <w:p w:rsidR="00741B7F" w:rsidRPr="00741B7F" w:rsidRDefault="00741B7F" w:rsidP="00741B7F">
      <w:pPr>
        <w:autoSpaceDE w:val="0"/>
        <w:autoSpaceDN w:val="0"/>
        <w:adjustRightInd w:val="0"/>
        <w:jc w:val="both"/>
        <w:rPr>
          <w:color w:val="FF0000"/>
        </w:rPr>
      </w:pPr>
    </w:p>
    <w:p w:rsidR="00741B7F" w:rsidRPr="00741B7F" w:rsidRDefault="00741B7F" w:rsidP="00741B7F">
      <w:pPr>
        <w:rPr>
          <w:color w:val="FF0000"/>
        </w:rPr>
      </w:pPr>
    </w:p>
    <w:p w:rsidR="00F83B6E" w:rsidRDefault="00F83B6E" w:rsidP="00F83B6E"/>
    <w:p w:rsidR="000353B8" w:rsidRPr="00741B7F" w:rsidRDefault="000353B8">
      <w:pPr>
        <w:rPr>
          <w:color w:val="FF0000"/>
        </w:rPr>
      </w:pPr>
    </w:p>
    <w:sectPr w:rsidR="000353B8" w:rsidRPr="00741B7F" w:rsidSect="00A65CAF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B6" w:rsidRDefault="008F44B6" w:rsidP="00DE47DA">
      <w:r>
        <w:separator/>
      </w:r>
    </w:p>
  </w:endnote>
  <w:endnote w:type="continuationSeparator" w:id="0">
    <w:p w:rsidR="008F44B6" w:rsidRDefault="008F44B6" w:rsidP="00D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B6" w:rsidRPr="006011EE" w:rsidRDefault="008F44B6" w:rsidP="006011EE">
    <w:pPr>
      <w:jc w:val="both"/>
      <w:rPr>
        <w:sz w:val="1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B6" w:rsidRPr="006011EE" w:rsidRDefault="008F44B6" w:rsidP="00DE47DA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B6" w:rsidRDefault="008F44B6" w:rsidP="00DE47DA">
      <w:r>
        <w:separator/>
      </w:r>
    </w:p>
  </w:footnote>
  <w:footnote w:type="continuationSeparator" w:id="0">
    <w:p w:rsidR="008F44B6" w:rsidRDefault="008F44B6" w:rsidP="00DE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D0803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  <w:rPr>
        <w:rFonts w:ascii="Times New Roman" w:eastAsia="Calibri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BD4F5F"/>
    <w:multiLevelType w:val="hybridMultilevel"/>
    <w:tmpl w:val="EDD6D84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614B3"/>
    <w:multiLevelType w:val="hybridMultilevel"/>
    <w:tmpl w:val="A32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56C03"/>
    <w:multiLevelType w:val="hybridMultilevel"/>
    <w:tmpl w:val="D76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60BE"/>
    <w:multiLevelType w:val="hybridMultilevel"/>
    <w:tmpl w:val="E6CA69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22619"/>
    <w:multiLevelType w:val="hybridMultilevel"/>
    <w:tmpl w:val="2CC49FFA"/>
    <w:lvl w:ilvl="0" w:tplc="A0462D1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401C4"/>
    <w:multiLevelType w:val="hybridMultilevel"/>
    <w:tmpl w:val="509E23EE"/>
    <w:lvl w:ilvl="0" w:tplc="98544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42B9"/>
    <w:multiLevelType w:val="hybridMultilevel"/>
    <w:tmpl w:val="F0FC83A8"/>
    <w:lvl w:ilvl="0" w:tplc="180CC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0727AD"/>
    <w:multiLevelType w:val="hybridMultilevel"/>
    <w:tmpl w:val="1E481B82"/>
    <w:lvl w:ilvl="0" w:tplc="D168010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227F"/>
    <w:multiLevelType w:val="hybridMultilevel"/>
    <w:tmpl w:val="757C7AB4"/>
    <w:lvl w:ilvl="0" w:tplc="A1E451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5550A"/>
    <w:multiLevelType w:val="hybridMultilevel"/>
    <w:tmpl w:val="E9EA7238"/>
    <w:lvl w:ilvl="0" w:tplc="C7D6C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118C8"/>
    <w:multiLevelType w:val="hybridMultilevel"/>
    <w:tmpl w:val="B1FEDB4C"/>
    <w:lvl w:ilvl="0" w:tplc="E2580F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900D7"/>
    <w:multiLevelType w:val="hybridMultilevel"/>
    <w:tmpl w:val="B63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8"/>
  </w:num>
  <w:num w:numId="17">
    <w:abstractNumId w:val="9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0"/>
    <w:rsid w:val="00003598"/>
    <w:rsid w:val="000353B8"/>
    <w:rsid w:val="000463D9"/>
    <w:rsid w:val="000637E3"/>
    <w:rsid w:val="00063F18"/>
    <w:rsid w:val="00074F49"/>
    <w:rsid w:val="000907C8"/>
    <w:rsid w:val="000C249F"/>
    <w:rsid w:val="000D67F1"/>
    <w:rsid w:val="000E276C"/>
    <w:rsid w:val="001D04E5"/>
    <w:rsid w:val="002046BC"/>
    <w:rsid w:val="00225EE9"/>
    <w:rsid w:val="00293EC1"/>
    <w:rsid w:val="002A488E"/>
    <w:rsid w:val="002E292E"/>
    <w:rsid w:val="002F303F"/>
    <w:rsid w:val="00351F7F"/>
    <w:rsid w:val="003867DF"/>
    <w:rsid w:val="003E078D"/>
    <w:rsid w:val="003E1A86"/>
    <w:rsid w:val="00401A21"/>
    <w:rsid w:val="00406F14"/>
    <w:rsid w:val="004969D3"/>
    <w:rsid w:val="004E46B9"/>
    <w:rsid w:val="004E4A54"/>
    <w:rsid w:val="005337EA"/>
    <w:rsid w:val="00575E53"/>
    <w:rsid w:val="00587F6F"/>
    <w:rsid w:val="00591CC1"/>
    <w:rsid w:val="005B5CA5"/>
    <w:rsid w:val="005D148C"/>
    <w:rsid w:val="005D4DB6"/>
    <w:rsid w:val="005E379E"/>
    <w:rsid w:val="006011EE"/>
    <w:rsid w:val="0066364F"/>
    <w:rsid w:val="00696926"/>
    <w:rsid w:val="00697E9F"/>
    <w:rsid w:val="006B269C"/>
    <w:rsid w:val="006E109C"/>
    <w:rsid w:val="006E1E12"/>
    <w:rsid w:val="00705411"/>
    <w:rsid w:val="00731201"/>
    <w:rsid w:val="007334C8"/>
    <w:rsid w:val="00741B7F"/>
    <w:rsid w:val="00742CFA"/>
    <w:rsid w:val="00745AE4"/>
    <w:rsid w:val="007646B1"/>
    <w:rsid w:val="00766C80"/>
    <w:rsid w:val="007E1DC1"/>
    <w:rsid w:val="007F1685"/>
    <w:rsid w:val="00812A3C"/>
    <w:rsid w:val="008508A4"/>
    <w:rsid w:val="008C5FB4"/>
    <w:rsid w:val="008F44B6"/>
    <w:rsid w:val="0090377D"/>
    <w:rsid w:val="00903FDC"/>
    <w:rsid w:val="00921B88"/>
    <w:rsid w:val="0093272E"/>
    <w:rsid w:val="00934BBE"/>
    <w:rsid w:val="00943A08"/>
    <w:rsid w:val="00950E0E"/>
    <w:rsid w:val="009535E2"/>
    <w:rsid w:val="00971558"/>
    <w:rsid w:val="009A2770"/>
    <w:rsid w:val="009B28C3"/>
    <w:rsid w:val="009D7978"/>
    <w:rsid w:val="009E3AFC"/>
    <w:rsid w:val="00A141EE"/>
    <w:rsid w:val="00A154C4"/>
    <w:rsid w:val="00A2216E"/>
    <w:rsid w:val="00A54E04"/>
    <w:rsid w:val="00A65CAF"/>
    <w:rsid w:val="00AA686D"/>
    <w:rsid w:val="00AE362C"/>
    <w:rsid w:val="00B00A02"/>
    <w:rsid w:val="00B11314"/>
    <w:rsid w:val="00B652D2"/>
    <w:rsid w:val="00BF5E74"/>
    <w:rsid w:val="00C17581"/>
    <w:rsid w:val="00C26F54"/>
    <w:rsid w:val="00C33223"/>
    <w:rsid w:val="00C37D94"/>
    <w:rsid w:val="00C41942"/>
    <w:rsid w:val="00C572AE"/>
    <w:rsid w:val="00C7053D"/>
    <w:rsid w:val="00C71379"/>
    <w:rsid w:val="00C72F19"/>
    <w:rsid w:val="00C97319"/>
    <w:rsid w:val="00CD397B"/>
    <w:rsid w:val="00D032CE"/>
    <w:rsid w:val="00D44DF8"/>
    <w:rsid w:val="00DE47DA"/>
    <w:rsid w:val="00E340EE"/>
    <w:rsid w:val="00E439FA"/>
    <w:rsid w:val="00EA0BC5"/>
    <w:rsid w:val="00EA6E3A"/>
    <w:rsid w:val="00EC5C26"/>
    <w:rsid w:val="00EE121A"/>
    <w:rsid w:val="00F01F1B"/>
    <w:rsid w:val="00F04F4C"/>
    <w:rsid w:val="00F41AD5"/>
    <w:rsid w:val="00F44E82"/>
    <w:rsid w:val="00F50EFE"/>
    <w:rsid w:val="00F518E1"/>
    <w:rsid w:val="00F51A56"/>
    <w:rsid w:val="00F55ADA"/>
    <w:rsid w:val="00F6477B"/>
    <w:rsid w:val="00F64D4C"/>
    <w:rsid w:val="00F83B6E"/>
    <w:rsid w:val="00F96401"/>
    <w:rsid w:val="00FA753B"/>
    <w:rsid w:val="00FB2494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F38A"/>
  <w15:chartTrackingRefBased/>
  <w15:docId w15:val="{E2C60238-2C61-4285-9278-24D0A6EB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E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93E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ody Text"/>
    <w:basedOn w:val="a"/>
    <w:link w:val="a4"/>
    <w:rsid w:val="0093272E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93272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93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rsid w:val="0093272E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93EC1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93E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93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99"/>
    <w:qFormat/>
    <w:rsid w:val="00293EC1"/>
    <w:pPr>
      <w:ind w:left="720"/>
      <w:contextualSpacing/>
    </w:pPr>
  </w:style>
  <w:style w:type="character" w:styleId="ab">
    <w:name w:val="Strong"/>
    <w:basedOn w:val="a0"/>
    <w:uiPriority w:val="22"/>
    <w:qFormat/>
    <w:rsid w:val="00F41AD5"/>
    <w:rPr>
      <w:b/>
      <w:bCs/>
    </w:rPr>
  </w:style>
  <w:style w:type="character" w:styleId="ac">
    <w:name w:val="Hyperlink"/>
    <w:rsid w:val="00DE47DA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DE47D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DE4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41B7F"/>
  </w:style>
  <w:style w:type="character" w:customStyle="1" w:styleId="ListLabel1">
    <w:name w:val="ListLabel 1"/>
    <w:rsid w:val="00741B7F"/>
    <w:rPr>
      <w:rFonts w:cs="Times New Roman"/>
      <w:color w:val="00000A"/>
    </w:rPr>
  </w:style>
  <w:style w:type="character" w:customStyle="1" w:styleId="ListLabel2">
    <w:name w:val="ListLabel 2"/>
    <w:rsid w:val="00741B7F"/>
    <w:rPr>
      <w:rFonts w:cs="Times New Roman"/>
    </w:rPr>
  </w:style>
  <w:style w:type="paragraph" w:customStyle="1" w:styleId="10">
    <w:name w:val="Заголовок1"/>
    <w:basedOn w:val="a"/>
    <w:next w:val="a3"/>
    <w:rsid w:val="00741B7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">
    <w:name w:val="List"/>
    <w:basedOn w:val="a3"/>
    <w:rsid w:val="00741B7F"/>
    <w:pPr>
      <w:tabs>
        <w:tab w:val="clear" w:pos="709"/>
      </w:tabs>
      <w:suppressAutoHyphens/>
      <w:spacing w:after="120"/>
    </w:pPr>
    <w:rPr>
      <w:rFonts w:eastAsia="Calibri" w:cs="Arial"/>
      <w:sz w:val="20"/>
      <w:szCs w:val="20"/>
      <w:lang w:eastAsia="ar-SA"/>
    </w:rPr>
  </w:style>
  <w:style w:type="paragraph" w:customStyle="1" w:styleId="af0">
    <w:name w:val="Название"/>
    <w:basedOn w:val="a"/>
    <w:rsid w:val="00741B7F"/>
    <w:pPr>
      <w:suppressLineNumbers/>
      <w:suppressAutoHyphens/>
      <w:spacing w:before="120" w:after="120"/>
    </w:pPr>
    <w:rPr>
      <w:rFonts w:eastAsia="Calibri" w:cs="Arial"/>
      <w:i/>
      <w:iCs/>
      <w:lang w:eastAsia="ar-SA"/>
    </w:rPr>
  </w:style>
  <w:style w:type="paragraph" w:customStyle="1" w:styleId="11">
    <w:name w:val="Указатель1"/>
    <w:basedOn w:val="a"/>
    <w:rsid w:val="00741B7F"/>
    <w:pPr>
      <w:suppressLineNumbers/>
      <w:suppressAutoHyphens/>
    </w:pPr>
    <w:rPr>
      <w:rFonts w:eastAsia="Calibri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741B7F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741B7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sid w:val="00741B7F"/>
    <w:pPr>
      <w:suppressAutoHyphens/>
    </w:pPr>
    <w:rPr>
      <w:rFonts w:ascii="Tahoma" w:eastAsia="Calibri" w:hAnsi="Tahoma"/>
      <w:sz w:val="16"/>
      <w:szCs w:val="16"/>
      <w:lang w:eastAsia="ar-SA"/>
    </w:rPr>
  </w:style>
  <w:style w:type="paragraph" w:customStyle="1" w:styleId="15">
    <w:name w:val="Обычный (веб)1"/>
    <w:basedOn w:val="a"/>
    <w:rsid w:val="00741B7F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customStyle="1" w:styleId="ConsPlusCell">
    <w:name w:val="ConsPlusCell"/>
    <w:rsid w:val="00741B7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6">
    <w:name w:val="Текст выноски Знак1"/>
    <w:basedOn w:val="a0"/>
    <w:link w:val="af1"/>
    <w:uiPriority w:val="99"/>
    <w:semiHidden/>
    <w:rsid w:val="00741B7F"/>
    <w:rPr>
      <w:rFonts w:ascii="Segoe UI" w:eastAsia="Calibri" w:hAnsi="Segoe UI" w:cs="Segoe UI"/>
      <w:sz w:val="18"/>
      <w:szCs w:val="18"/>
      <w:lang w:eastAsia="ar-SA"/>
    </w:rPr>
  </w:style>
  <w:style w:type="paragraph" w:styleId="af1">
    <w:name w:val="Balloon Text"/>
    <w:basedOn w:val="a"/>
    <w:link w:val="16"/>
    <w:uiPriority w:val="99"/>
    <w:semiHidden/>
    <w:unhideWhenUsed/>
    <w:rsid w:val="00741B7F"/>
    <w:pPr>
      <w:suppressAutoHyphens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5z1">
    <w:name w:val="WW8Num5z1"/>
    <w:rsid w:val="00741B7F"/>
  </w:style>
  <w:style w:type="character" w:customStyle="1" w:styleId="a7">
    <w:name w:val="Без интервала Знак"/>
    <w:link w:val="a6"/>
    <w:uiPriority w:val="1"/>
    <w:locked/>
    <w:rsid w:val="00C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petrovskoe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6BDF-B5F0-464F-BE32-1D8215E3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12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92</cp:revision>
  <cp:lastPrinted>2023-02-06T14:03:00Z</cp:lastPrinted>
  <dcterms:created xsi:type="dcterms:W3CDTF">2022-11-21T11:26:00Z</dcterms:created>
  <dcterms:modified xsi:type="dcterms:W3CDTF">2023-12-28T11:57:00Z</dcterms:modified>
</cp:coreProperties>
</file>