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rsidP="00926457">
      <w:pPr>
        <w:ind w:firstLine="0"/>
        <w:contextualSpacing/>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rsidR="004D5762" w:rsidRPr="002937E4" w:rsidRDefault="00CF22F2" w:rsidP="00926457">
      <w:pPr>
        <w:ind w:firstLine="0"/>
        <w:contextualSpacing/>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rsidP="00926457">
      <w:pPr>
        <w:ind w:firstLine="0"/>
        <w:contextualSpacing/>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rsidP="00926457">
      <w:pPr>
        <w:ind w:firstLine="0"/>
        <w:contextualSpacing/>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rsidP="00926457">
      <w:pPr>
        <w:ind w:firstLine="0"/>
        <w:contextualSpacing/>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rsidR="004D5762" w:rsidRPr="002937E4" w:rsidRDefault="004D5762" w:rsidP="00926457">
      <w:pPr>
        <w:ind w:firstLine="0"/>
        <w:contextualSpacing/>
        <w:jc w:val="center"/>
        <w:rPr>
          <w:rFonts w:ascii="Times New Roman" w:hAnsi="Times New Roman"/>
          <w:sz w:val="28"/>
          <w:szCs w:val="28"/>
        </w:rPr>
      </w:pPr>
    </w:p>
    <w:p w:rsidR="004D5762" w:rsidRPr="002937E4" w:rsidRDefault="00CF22F2" w:rsidP="00926457">
      <w:pPr>
        <w:ind w:firstLine="567"/>
        <w:contextualSpacing/>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rsidP="00926457">
      <w:pPr>
        <w:ind w:firstLine="567"/>
        <w:contextualSpacing/>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w:t>
      </w:r>
      <w:proofErr w:type="gramStart"/>
      <w:r w:rsidRPr="002937E4">
        <w:rPr>
          <w:rFonts w:ascii="Times New Roman" w:hAnsi="Times New Roman"/>
          <w:sz w:val="28"/>
          <w:szCs w:val="28"/>
        </w:rPr>
        <w:t>на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основании</w:t>
      </w:r>
      <w:proofErr w:type="gramEnd"/>
      <w:r w:rsidRPr="002937E4">
        <w:rPr>
          <w:rFonts w:ascii="Times New Roman" w:hAnsi="Times New Roman"/>
          <w:sz w:val="28"/>
          <w:szCs w:val="28"/>
        </w:rPr>
        <w:t xml:space="preserve">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rsidP="00926457">
      <w:pPr>
        <w:ind w:firstLine="567"/>
        <w:contextualSpacing/>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4D5762" w:rsidRPr="002937E4" w:rsidRDefault="00CF22F2" w:rsidP="00926457">
      <w:pPr>
        <w:ind w:firstLine="567"/>
        <w:contextualSpacing/>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rsidP="00926457">
      <w:pPr>
        <w:ind w:firstLine="567"/>
        <w:contextualSpacing/>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rsidP="00926457">
      <w:pPr>
        <w:ind w:firstLine="567"/>
        <w:contextualSpacing/>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rsidP="00926457">
      <w:pPr>
        <w:ind w:firstLine="567"/>
        <w:contextualSpacing/>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rsidP="00926457">
      <w:pPr>
        <w:ind w:firstLine="567"/>
        <w:contextualSpacing/>
        <w:rPr>
          <w:rFonts w:ascii="Times New Roman" w:hAnsi="Times New Roman"/>
          <w:sz w:val="28"/>
          <w:szCs w:val="28"/>
        </w:rPr>
      </w:pPr>
    </w:p>
    <w:p w:rsidR="004D5762" w:rsidRPr="002937E4" w:rsidRDefault="00793F20" w:rsidP="00926457">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rsidR="004D5762" w:rsidRPr="002937E4" w:rsidRDefault="00CF22F2" w:rsidP="00926457">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rsidP="00926457">
      <w:pPr>
        <w:contextualSpacing/>
        <w:jc w:val="center"/>
        <w:rPr>
          <w:rFonts w:ascii="Times New Roman" w:hAnsi="Times New Roman"/>
          <w:sz w:val="28"/>
          <w:szCs w:val="28"/>
        </w:rPr>
      </w:pPr>
    </w:p>
    <w:p w:rsidR="004D5762" w:rsidRPr="002937E4" w:rsidRDefault="00CF22F2" w:rsidP="00926457">
      <w:pPr>
        <w:tabs>
          <w:tab w:val="left" w:pos="567"/>
        </w:tabs>
        <w:ind w:firstLine="567"/>
        <w:contextualSpacing/>
        <w:rPr>
          <w:rFonts w:ascii="Times New Roman" w:hAnsi="Times New Roman"/>
          <w:sz w:val="28"/>
          <w:szCs w:val="28"/>
        </w:rPr>
      </w:pPr>
      <w:r w:rsidRPr="002937E4">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2937E4">
        <w:rPr>
          <w:rFonts w:ascii="Times New Roman" w:hAnsi="Times New Roman"/>
          <w:sz w:val="28"/>
          <w:szCs w:val="28"/>
        </w:rPr>
        <w:t>антикоррупционным</w:t>
      </w:r>
      <w:proofErr w:type="spellEnd"/>
      <w:r w:rsidRPr="002937E4">
        <w:rPr>
          <w:rFonts w:ascii="Times New Roman" w:hAnsi="Times New Roman"/>
          <w:sz w:val="28"/>
          <w:szCs w:val="28"/>
        </w:rPr>
        <w:t xml:space="preserve"> законодательством.</w:t>
      </w:r>
    </w:p>
    <w:p w:rsidR="004D5762" w:rsidRPr="002937E4" w:rsidRDefault="00CF22F2" w:rsidP="00926457">
      <w:pPr>
        <w:tabs>
          <w:tab w:val="left" w:pos="567"/>
        </w:tabs>
        <w:ind w:firstLine="567"/>
        <w:contextualSpacing/>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rsidP="00926457">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926457">
      <w:pPr>
        <w:pStyle w:val="af7"/>
        <w:numPr>
          <w:ilvl w:val="0"/>
          <w:numId w:val="2"/>
        </w:numPr>
        <w:tabs>
          <w:tab w:val="left" w:pos="567"/>
        </w:tabs>
        <w:ind w:left="0" w:firstLine="568"/>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rsidR="005D6AC3" w:rsidRDefault="00CF22F2" w:rsidP="00926457">
      <w:pPr>
        <w:pStyle w:val="af7"/>
        <w:numPr>
          <w:ilvl w:val="0"/>
          <w:numId w:val="2"/>
        </w:numPr>
        <w:tabs>
          <w:tab w:val="left" w:pos="567"/>
        </w:tabs>
        <w:ind w:left="0" w:firstLine="568"/>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w:t>
      </w:r>
      <w:proofErr w:type="gramEnd"/>
      <w:r w:rsidRPr="002937E4">
        <w:rPr>
          <w:rFonts w:ascii="Times New Roman" w:hAnsi="Times New Roman"/>
          <w:sz w:val="28"/>
          <w:szCs w:val="28"/>
        </w:rPr>
        <w:t xml:space="preserve"> декабря 2012</w:t>
      </w:r>
      <w:r w:rsidR="00610EEC">
        <w:rPr>
          <w:rFonts w:ascii="Times New Roman" w:hAnsi="Times New Roman"/>
          <w:sz w:val="28"/>
          <w:szCs w:val="28"/>
        </w:rPr>
        <w:t> </w:t>
      </w:r>
      <w:r w:rsidRPr="002937E4">
        <w:rPr>
          <w:rFonts w:ascii="Times New Roman" w:hAnsi="Times New Roman"/>
          <w:sz w:val="28"/>
          <w:szCs w:val="28"/>
        </w:rPr>
        <w:t xml:space="preserve">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w:t>
      </w:r>
    </w:p>
    <w:p w:rsidR="005D6AC3" w:rsidRDefault="00CF22F2" w:rsidP="00926457">
      <w:pPr>
        <w:pStyle w:val="af7"/>
        <w:tabs>
          <w:tab w:val="left" w:pos="567"/>
        </w:tabs>
        <w:ind w:left="0" w:firstLine="568"/>
        <w:rPr>
          <w:rFonts w:ascii="Times New Roman" w:hAnsi="Times New Roman"/>
          <w:sz w:val="28"/>
          <w:szCs w:val="28"/>
        </w:rPr>
      </w:pPr>
      <w:r w:rsidRPr="002937E4">
        <w:rPr>
          <w:rFonts w:ascii="Times New Roman" w:hAnsi="Times New Roman"/>
          <w:sz w:val="28"/>
          <w:szCs w:val="28"/>
        </w:rPr>
        <w:t>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w:t>
      </w:r>
      <w:r w:rsidR="005D6AC3">
        <w:rPr>
          <w:rFonts w:ascii="Times New Roman" w:hAnsi="Times New Roman"/>
          <w:sz w:val="28"/>
          <w:szCs w:val="28"/>
        </w:rPr>
        <w:t>:</w:t>
      </w:r>
    </w:p>
    <w:p w:rsidR="004D5762" w:rsidRDefault="005D6AC3" w:rsidP="00926457">
      <w:pPr>
        <w:pStyle w:val="af7"/>
        <w:tabs>
          <w:tab w:val="left" w:pos="567"/>
        </w:tabs>
        <w:ind w:left="0" w:firstLine="568"/>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rsidR="005D6AC3" w:rsidRDefault="005D6AC3" w:rsidP="00926457">
      <w:pPr>
        <w:pStyle w:val="af7"/>
        <w:tabs>
          <w:tab w:val="left" w:pos="567"/>
        </w:tabs>
        <w:ind w:left="0" w:firstLine="568"/>
        <w:rPr>
          <w:rFonts w:ascii="Times New Roman" w:hAnsi="Times New Roman"/>
          <w:sz w:val="28"/>
          <w:szCs w:val="28"/>
        </w:rPr>
      </w:pPr>
      <w:proofErr w:type="gramStart"/>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roofErr w:type="gramEnd"/>
    </w:p>
    <w:p w:rsidR="005D6AC3" w:rsidRPr="002937E4" w:rsidRDefault="005D6AC3" w:rsidP="00926457">
      <w:pPr>
        <w:pStyle w:val="af7"/>
        <w:tabs>
          <w:tab w:val="left" w:pos="567"/>
        </w:tabs>
        <w:ind w:left="0" w:firstLine="568"/>
        <w:rPr>
          <w:rFonts w:ascii="Times New Roman" w:hAnsi="Times New Roman"/>
          <w:sz w:val="28"/>
          <w:szCs w:val="28"/>
        </w:rPr>
      </w:pPr>
      <w:proofErr w:type="gramStart"/>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roofErr w:type="gramEnd"/>
    </w:p>
    <w:p w:rsidR="004D5762" w:rsidRPr="002937E4" w:rsidRDefault="00CF22F2" w:rsidP="00926457">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926457">
      <w:pPr>
        <w:pStyle w:val="af7"/>
        <w:numPr>
          <w:ilvl w:val="0"/>
          <w:numId w:val="2"/>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w:t>
      </w:r>
      <w:proofErr w:type="gramEnd"/>
      <w:r w:rsidR="007A6A13">
        <w:rPr>
          <w:rFonts w:ascii="Times New Roman" w:hAnsi="Times New Roman"/>
          <w:sz w:val="28"/>
          <w:szCs w:val="28"/>
        </w:rPr>
        <w:t>, публично-правовых компаний</w:t>
      </w:r>
      <w:r w:rsidRPr="002937E4">
        <w:rPr>
          <w:rFonts w:ascii="Times New Roman" w:hAnsi="Times New Roman"/>
          <w:sz w:val="28"/>
          <w:szCs w:val="28"/>
        </w:rPr>
        <w:t>;</w:t>
      </w:r>
    </w:p>
    <w:p w:rsidR="004D5762" w:rsidRPr="002937E4" w:rsidRDefault="00CF22F2" w:rsidP="00926457">
      <w:pPr>
        <w:pStyle w:val="ConsPlusNormal"/>
        <w:numPr>
          <w:ilvl w:val="0"/>
          <w:numId w:val="2"/>
        </w:numPr>
        <w:tabs>
          <w:tab w:val="left" w:pos="567"/>
        </w:tabs>
        <w:ind w:left="0" w:firstLine="567"/>
        <w:contextualSpacing/>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926457">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926457">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FF63E1" w:rsidP="00926457">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4D5762" w:rsidRPr="002937E4" w:rsidRDefault="00CF22F2" w:rsidP="00926457">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926457">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926457">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926457">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926457">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926457">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w:t>
      </w:r>
      <w:proofErr w:type="gramEnd"/>
      <w:r w:rsidR="00891EC4">
        <w:rPr>
          <w:rFonts w:ascii="Times New Roman" w:hAnsi="Times New Roman"/>
          <w:sz w:val="28"/>
          <w:szCs w:val="28"/>
        </w:rPr>
        <w:t xml:space="preserve"> компаний</w:t>
      </w:r>
      <w:r w:rsidRPr="002937E4">
        <w:rPr>
          <w:rFonts w:ascii="Times New Roman" w:hAnsi="Times New Roman"/>
          <w:sz w:val="28"/>
          <w:szCs w:val="28"/>
        </w:rPr>
        <w:t>;</w:t>
      </w:r>
    </w:p>
    <w:p w:rsidR="004D5762" w:rsidRPr="002937E4" w:rsidRDefault="00CF22F2" w:rsidP="00926457">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926457">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926457">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FF63E1" w:rsidP="00926457">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4D5762" w:rsidRPr="002937E4" w:rsidRDefault="00CF22F2" w:rsidP="00926457">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Default="00CF22F2" w:rsidP="00926457">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610EEC" w:rsidRDefault="00610EEC" w:rsidP="00926457">
      <w:pPr>
        <w:pStyle w:val="af7"/>
        <w:numPr>
          <w:ilvl w:val="0"/>
          <w:numId w:val="1"/>
        </w:numPr>
        <w:tabs>
          <w:tab w:val="left" w:pos="1134"/>
        </w:tabs>
        <w:ind w:left="0" w:firstLine="567"/>
        <w:rPr>
          <w:rFonts w:ascii="Times New Roman" w:hAnsi="Times New Roman"/>
          <w:sz w:val="28"/>
          <w:szCs w:val="28"/>
        </w:rPr>
      </w:pPr>
      <w:proofErr w:type="gramStart"/>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w:t>
      </w:r>
      <w:proofErr w:type="gramEnd"/>
      <w:r w:rsidR="00250785">
        <w:rPr>
          <w:rFonts w:ascii="Times New Roman" w:hAnsi="Times New Roman"/>
          <w:sz w:val="28"/>
          <w:szCs w:val="28"/>
        </w:rPr>
        <w:t xml:space="preserve">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rsidR="00250785" w:rsidRPr="006A7568" w:rsidRDefault="00250785" w:rsidP="00926457">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w:t>
      </w:r>
      <w:proofErr w:type="gramStart"/>
      <w:r w:rsidRPr="006A7568">
        <w:rPr>
          <w:rFonts w:ascii="Times New Roman" w:hAnsi="Times New Roman"/>
          <w:color w:val="000000"/>
          <w:sz w:val="28"/>
          <w:szCs w:val="28"/>
        </w:rPr>
        <w:t>связи</w:t>
      </w:r>
      <w:proofErr w:type="gramEnd"/>
      <w:r w:rsidRPr="006A7568">
        <w:rPr>
          <w:rFonts w:ascii="Times New Roman" w:hAnsi="Times New Roman"/>
          <w:color w:val="000000"/>
          <w:sz w:val="28"/>
          <w:szCs w:val="28"/>
        </w:rPr>
        <w:t xml:space="preserve"> с чем подается справка" рекомендуется выбрать "иное" и указать, что лицо претендует на включение в федеральный кадровый резерв.</w:t>
      </w:r>
    </w:p>
    <w:p w:rsidR="00250785" w:rsidRPr="006A7568" w:rsidRDefault="00250785" w:rsidP="00926457">
      <w:pPr>
        <w:tabs>
          <w:tab w:val="left" w:pos="1843"/>
        </w:tabs>
        <w:ind w:firstLine="567"/>
        <w:contextualSpacing/>
        <w:rPr>
          <w:rFonts w:ascii="Times New Roman" w:hAnsi="Times New Roman"/>
          <w:sz w:val="28"/>
          <w:szCs w:val="28"/>
        </w:rPr>
      </w:pPr>
      <w:proofErr w:type="gramStart"/>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w:t>
      </w:r>
      <w:proofErr w:type="gramEnd"/>
      <w:r w:rsidRPr="006A7568">
        <w:rPr>
          <w:rFonts w:ascii="Times New Roman" w:hAnsi="Times New Roman"/>
          <w:sz w:val="28"/>
          <w:szCs w:val="28"/>
        </w:rPr>
        <w:t xml:space="preserve">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rsidR="00B329CD" w:rsidRPr="00B329CD" w:rsidRDefault="00B329CD" w:rsidP="00926457">
      <w:pPr>
        <w:tabs>
          <w:tab w:val="left" w:pos="1843"/>
        </w:tabs>
        <w:contextualSpacing/>
        <w:rPr>
          <w:rFonts w:ascii="Times New Roman" w:hAnsi="Times New Roman"/>
          <w:sz w:val="28"/>
          <w:szCs w:val="28"/>
        </w:rPr>
      </w:pPr>
      <w:proofErr w:type="gramStart"/>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roofErr w:type="gramEnd"/>
    </w:p>
    <w:p w:rsidR="00250785" w:rsidRPr="00250785" w:rsidRDefault="00250785" w:rsidP="00926457">
      <w:pPr>
        <w:pStyle w:val="af7"/>
        <w:tabs>
          <w:tab w:val="left" w:pos="1134"/>
        </w:tabs>
        <w:ind w:left="0" w:firstLine="567"/>
        <w:rPr>
          <w:rFonts w:ascii="Times New Roman" w:hAnsi="Times New Roman"/>
          <w:sz w:val="28"/>
          <w:szCs w:val="28"/>
        </w:rPr>
      </w:pPr>
    </w:p>
    <w:p w:rsidR="00610EEC" w:rsidRPr="00610EEC" w:rsidRDefault="00610EEC" w:rsidP="00926457">
      <w:pPr>
        <w:tabs>
          <w:tab w:val="left" w:pos="1134"/>
        </w:tabs>
        <w:ind w:firstLine="567"/>
        <w:contextualSpacing/>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rsidR="004D5762" w:rsidRPr="00C621E4" w:rsidRDefault="00421C65" w:rsidP="00926457">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 xml:space="preserve">на </w:t>
      </w:r>
      <w:r w:rsidR="00D01274">
        <w:rPr>
          <w:rFonts w:ascii="Times New Roman" w:hAnsi="Times New Roman"/>
          <w:sz w:val="28"/>
          <w:szCs w:val="28"/>
        </w:rPr>
        <w:lastRenderedPageBreak/>
        <w:t>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w:t>
      </w:r>
      <w:proofErr w:type="gramEnd"/>
      <w:r w:rsidR="00D01274" w:rsidRPr="00D01274">
        <w:rPr>
          <w:rFonts w:ascii="Times New Roman" w:hAnsi="Times New Roman"/>
          <w:sz w:val="28"/>
          <w:szCs w:val="28"/>
        </w:rPr>
        <w:t>,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rsidR="004D5762" w:rsidRPr="001E0217" w:rsidRDefault="00CF22F2" w:rsidP="00926457">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D01274" w:rsidRDefault="000315CC" w:rsidP="00926457">
      <w:pPr>
        <w:pStyle w:val="af7"/>
        <w:numPr>
          <w:ilvl w:val="0"/>
          <w:numId w:val="1"/>
        </w:numPr>
        <w:tabs>
          <w:tab w:val="left" w:pos="1134"/>
        </w:tabs>
        <w:ind w:left="0" w:firstLine="567"/>
        <w:rPr>
          <w:rFonts w:ascii="Times New Roman" w:hAnsi="Times New Roman"/>
          <w:sz w:val="28"/>
          <w:szCs w:val="28"/>
        </w:rPr>
      </w:pPr>
      <w:proofErr w:type="gramStart"/>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proofErr w:type="gramEnd"/>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rsidR="0095434F" w:rsidRPr="00D01274" w:rsidRDefault="0095434F" w:rsidP="00926457">
      <w:pPr>
        <w:pStyle w:val="af7"/>
        <w:numPr>
          <w:ilvl w:val="1"/>
          <w:numId w:val="1"/>
        </w:numPr>
        <w:tabs>
          <w:tab w:val="left" w:pos="1134"/>
        </w:tabs>
        <w:ind w:left="0" w:firstLine="567"/>
        <w:rPr>
          <w:rFonts w:ascii="Times New Roman" w:hAnsi="Times New Roman"/>
          <w:sz w:val="28"/>
          <w:szCs w:val="28"/>
        </w:rPr>
      </w:pPr>
      <w:proofErr w:type="gramStart"/>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roofErr w:type="gramEnd"/>
    </w:p>
    <w:p w:rsidR="00FC0BED" w:rsidRPr="00D01274" w:rsidRDefault="00945AD8" w:rsidP="00926457">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rsidR="00DD614B" w:rsidRPr="00DD614B" w:rsidRDefault="00DD614B" w:rsidP="00926457">
      <w:pPr>
        <w:tabs>
          <w:tab w:val="left" w:pos="1134"/>
        </w:tabs>
        <w:ind w:firstLine="567"/>
        <w:contextualSpacing/>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rsidR="00D01274" w:rsidRPr="002937E4" w:rsidRDefault="00D01274" w:rsidP="00926457">
      <w:pPr>
        <w:pStyle w:val="af7"/>
        <w:tabs>
          <w:tab w:val="left" w:pos="567"/>
        </w:tabs>
        <w:ind w:left="0" w:firstLine="568"/>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w:t>
      </w:r>
      <w:r w:rsidRPr="00D01274">
        <w:rPr>
          <w:rFonts w:ascii="Times New Roman" w:hAnsi="Times New Roman"/>
          <w:sz w:val="28"/>
          <w:szCs w:val="28"/>
        </w:rPr>
        <w:lastRenderedPageBreak/>
        <w:t>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4D5762" w:rsidRPr="00C621E4" w:rsidRDefault="0053724A" w:rsidP="00926457">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926457">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Default="001F7B71" w:rsidP="00926457">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D01274" w:rsidP="00926457">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proofErr w:type="gramStart"/>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315CC" w:rsidRPr="009F6DEF" w:rsidRDefault="001F7B71" w:rsidP="00926457">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w:t>
      </w:r>
      <w:r w:rsidRPr="009F6DEF">
        <w:rPr>
          <w:rFonts w:ascii="Times New Roman" w:hAnsi="Times New Roman"/>
          <w:sz w:val="28"/>
          <w:szCs w:val="28"/>
        </w:rPr>
        <w:lastRenderedPageBreak/>
        <w:t xml:space="preserve">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926457">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rsidR="004D5762" w:rsidRPr="00C621E4" w:rsidRDefault="00CF22F2" w:rsidP="00926457">
      <w:pPr>
        <w:tabs>
          <w:tab w:val="left" w:pos="567"/>
        </w:tabs>
        <w:ind w:firstLine="567"/>
        <w:contextualSpacing/>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rsidP="00926457">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rsidP="00926457">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Default="00CF22F2" w:rsidP="00926457">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E0217" w:rsidRPr="002937E4" w:rsidRDefault="001E0217" w:rsidP="0092645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rsidR="004D5762" w:rsidRPr="002937E4" w:rsidRDefault="00CF22F2" w:rsidP="00926457">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rsidR="004D5762" w:rsidRPr="002937E4" w:rsidRDefault="00CF22F2" w:rsidP="00926457">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D5762" w:rsidRPr="002937E4" w:rsidRDefault="00CF22F2" w:rsidP="00926457">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4D5762" w:rsidRPr="002937E4" w:rsidRDefault="00CF22F2" w:rsidP="00926457">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rsidR="004D5762" w:rsidRPr="006848CC" w:rsidRDefault="00CF22F2" w:rsidP="00926457">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rsidP="00926457">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w:t>
      </w:r>
      <w:r w:rsidRPr="006848CC">
        <w:rPr>
          <w:rFonts w:ascii="Times New Roman" w:hAnsi="Times New Roman"/>
          <w:sz w:val="28"/>
          <w:szCs w:val="28"/>
        </w:rPr>
        <w:lastRenderedPageBreak/>
        <w:t xml:space="preserve">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rsidR="004D5762" w:rsidRPr="002937E4" w:rsidRDefault="00CF22F2" w:rsidP="00926457">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rsidP="00926457">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rsidP="00926457">
      <w:pPr>
        <w:tabs>
          <w:tab w:val="left" w:pos="567"/>
        </w:tabs>
        <w:ind w:firstLine="567"/>
        <w:contextualSpacing/>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rsidP="00926457">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rsidP="00926457">
      <w:pPr>
        <w:tabs>
          <w:tab w:val="left" w:pos="567"/>
        </w:tabs>
        <w:ind w:firstLine="567"/>
        <w:contextualSpacing/>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rsidP="00926457">
      <w:pPr>
        <w:tabs>
          <w:tab w:val="left" w:pos="567"/>
        </w:tabs>
        <w:ind w:firstLine="567"/>
        <w:contextualSpacing/>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rsidP="00926457">
      <w:pPr>
        <w:tabs>
          <w:tab w:val="left" w:pos="567"/>
        </w:tabs>
        <w:ind w:firstLine="567"/>
        <w:contextualSpacing/>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rsidP="00926457">
      <w:pPr>
        <w:tabs>
          <w:tab w:val="left" w:pos="567"/>
        </w:tabs>
        <w:ind w:firstLine="567"/>
        <w:contextualSpacing/>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rsidP="00926457">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926457">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rsidP="00926457">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rsidP="00926457">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926457">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rsidP="00926457">
      <w:pPr>
        <w:tabs>
          <w:tab w:val="left" w:pos="567"/>
          <w:tab w:val="left" w:pos="1276"/>
        </w:tabs>
        <w:ind w:firstLine="567"/>
        <w:contextualSpacing/>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rsidP="00926457">
      <w:pPr>
        <w:tabs>
          <w:tab w:val="left" w:pos="567"/>
          <w:tab w:val="left" w:pos="1276"/>
        </w:tabs>
        <w:ind w:firstLine="567"/>
        <w:contextualSpacing/>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Default="00CF22F2" w:rsidP="00926457">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lastRenderedPageBreak/>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roofErr w:type="gramEnd"/>
    </w:p>
    <w:p w:rsidR="00B22F77" w:rsidRPr="00191144" w:rsidRDefault="003624CC" w:rsidP="0092645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rsidR="004D5762" w:rsidRPr="00BB6F00" w:rsidRDefault="00CF22F2" w:rsidP="00926457">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rsidR="004D5762" w:rsidRPr="002937E4" w:rsidRDefault="00CF22F2" w:rsidP="00926457">
      <w:pPr>
        <w:tabs>
          <w:tab w:val="left" w:pos="567"/>
          <w:tab w:val="left" w:pos="1276"/>
        </w:tabs>
        <w:ind w:firstLine="567"/>
        <w:contextualSpacing/>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rsidP="00926457">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rsidP="00926457">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rsidP="00926457">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rsidP="00926457">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w:t>
      </w:r>
      <w:r w:rsidRPr="002937E4">
        <w:rPr>
          <w:rFonts w:ascii="Times New Roman" w:hAnsi="Times New Roman"/>
          <w:sz w:val="28"/>
          <w:szCs w:val="28"/>
        </w:rPr>
        <w:lastRenderedPageBreak/>
        <w:t xml:space="preserve">представителя нанимателя (работодателя), была включена в соответствующий перечень должностей. </w:t>
      </w:r>
    </w:p>
    <w:p w:rsidR="004D5762" w:rsidRPr="002937E4" w:rsidRDefault="00CF22F2" w:rsidP="00926457">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rsidP="00926457">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rsidR="004D5762" w:rsidRPr="002937E4" w:rsidRDefault="00CF22F2" w:rsidP="00926457">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rsidP="00926457">
      <w:pPr>
        <w:tabs>
          <w:tab w:val="left" w:pos="567"/>
        </w:tabs>
        <w:ind w:firstLine="567"/>
        <w:contextualSpacing/>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rsidP="00926457">
      <w:pPr>
        <w:tabs>
          <w:tab w:val="left" w:pos="567"/>
        </w:tabs>
        <w:ind w:firstLine="567"/>
        <w:contextualSpacing/>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rsidRPr="002937E4">
        <w:rPr>
          <w:rFonts w:ascii="Times New Roman" w:hAnsi="Times New Roman"/>
          <w:sz w:val="28"/>
          <w:szCs w:val="28"/>
        </w:rPr>
        <w:t>см</w:t>
      </w:r>
      <w:proofErr w:type="gramEnd"/>
      <w:r w:rsidRPr="002937E4">
        <w:rPr>
          <w:rFonts w:ascii="Times New Roman" w:hAnsi="Times New Roman"/>
          <w:sz w:val="28"/>
          <w:szCs w:val="28"/>
        </w:rPr>
        <w:t>.,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rsidR="004D5762" w:rsidRPr="002937E4" w:rsidRDefault="00CF22F2" w:rsidP="00926457">
      <w:pPr>
        <w:tabs>
          <w:tab w:val="left" w:pos="567"/>
        </w:tabs>
        <w:ind w:firstLine="567"/>
        <w:contextualSpacing/>
        <w:rPr>
          <w:rFonts w:ascii="Times New Roman" w:hAnsi="Times New Roman"/>
          <w:sz w:val="28"/>
          <w:szCs w:val="28"/>
        </w:rPr>
      </w:pPr>
      <w:proofErr w:type="gramStart"/>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rsidP="00926457">
      <w:pPr>
        <w:tabs>
          <w:tab w:val="left" w:pos="567"/>
        </w:tabs>
        <w:ind w:firstLine="567"/>
        <w:contextualSpacing/>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rsidP="00926457">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D311CE" w:rsidRDefault="00D311CE" w:rsidP="00926457">
      <w:pPr>
        <w:tabs>
          <w:tab w:val="left" w:pos="567"/>
        </w:tabs>
        <w:ind w:firstLine="567"/>
        <w:contextualSpacing/>
        <w:rPr>
          <w:rFonts w:ascii="Times New Roman" w:hAnsi="Times New Roman"/>
          <w:b/>
          <w:sz w:val="28"/>
          <w:szCs w:val="28"/>
        </w:rPr>
      </w:pPr>
    </w:p>
    <w:p w:rsidR="00D311CE" w:rsidRDefault="00D311CE" w:rsidP="00926457">
      <w:pPr>
        <w:tabs>
          <w:tab w:val="left" w:pos="567"/>
        </w:tabs>
        <w:ind w:firstLine="567"/>
        <w:contextualSpacing/>
        <w:rPr>
          <w:rFonts w:ascii="Times New Roman" w:hAnsi="Times New Roman"/>
          <w:b/>
          <w:sz w:val="28"/>
          <w:szCs w:val="28"/>
        </w:rPr>
      </w:pPr>
    </w:p>
    <w:p w:rsidR="00D311CE" w:rsidRDefault="00D311CE" w:rsidP="00926457">
      <w:pPr>
        <w:tabs>
          <w:tab w:val="left" w:pos="567"/>
        </w:tabs>
        <w:ind w:firstLine="567"/>
        <w:contextualSpacing/>
        <w:rPr>
          <w:rFonts w:ascii="Times New Roman" w:hAnsi="Times New Roman"/>
          <w:b/>
          <w:sz w:val="28"/>
          <w:szCs w:val="28"/>
        </w:rPr>
      </w:pPr>
    </w:p>
    <w:p w:rsidR="004D5762" w:rsidRPr="002937E4" w:rsidRDefault="00CF22F2" w:rsidP="00926457">
      <w:pPr>
        <w:tabs>
          <w:tab w:val="left" w:pos="567"/>
        </w:tabs>
        <w:ind w:firstLine="567"/>
        <w:contextualSpacing/>
        <w:rPr>
          <w:rFonts w:ascii="Times New Roman" w:hAnsi="Times New Roman"/>
          <w:b/>
          <w:sz w:val="28"/>
          <w:szCs w:val="28"/>
        </w:rPr>
      </w:pPr>
      <w:r w:rsidRPr="002937E4">
        <w:rPr>
          <w:rFonts w:ascii="Times New Roman" w:hAnsi="Times New Roman"/>
          <w:b/>
          <w:sz w:val="28"/>
          <w:szCs w:val="28"/>
        </w:rPr>
        <w:lastRenderedPageBreak/>
        <w:t>Супруги</w:t>
      </w:r>
    </w:p>
    <w:p w:rsidR="004D5762" w:rsidRPr="002937E4" w:rsidRDefault="00CF22F2" w:rsidP="00926457">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rsidP="00926457">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rsidP="00926457">
      <w:pPr>
        <w:tabs>
          <w:tab w:val="left" w:pos="567"/>
        </w:tabs>
        <w:ind w:firstLine="567"/>
        <w:contextualSpacing/>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rsidP="00926457">
      <w:pPr>
        <w:ind w:firstLine="851"/>
        <w:contextualSpacing/>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tc>
          <w:tcPr>
            <w:tcW w:w="3119" w:type="dxa"/>
            <w:shd w:val="clear" w:color="auto" w:fill="auto"/>
          </w:tcPr>
          <w:p w:rsidR="004D5762" w:rsidRPr="002937E4" w:rsidRDefault="00CF22F2" w:rsidP="00926457">
            <w:pPr>
              <w:ind w:firstLine="0"/>
              <w:contextualSpacing/>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c>
          <w:tcPr>
            <w:tcW w:w="3119" w:type="dxa"/>
            <w:shd w:val="clear" w:color="auto" w:fill="auto"/>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tc>
          <w:tcPr>
            <w:tcW w:w="10348" w:type="dxa"/>
            <w:gridSpan w:val="2"/>
            <w:shd w:val="clear" w:color="auto" w:fill="auto"/>
          </w:tcPr>
          <w:p w:rsidR="004D5762" w:rsidRPr="002937E4" w:rsidRDefault="00CF22F2" w:rsidP="00926457">
            <w:pPr>
              <w:ind w:left="34" w:firstLine="0"/>
              <w:contextualSpacing/>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660"/>
        </w:trPr>
        <w:tc>
          <w:tcPr>
            <w:tcW w:w="3119" w:type="dxa"/>
            <w:shd w:val="clear" w:color="auto" w:fill="auto"/>
          </w:tcPr>
          <w:p w:rsidR="004D5762" w:rsidRPr="002937E4" w:rsidRDefault="00CF22F2" w:rsidP="00926457">
            <w:pPr>
              <w:ind w:left="34" w:firstLine="0"/>
              <w:contextualSpacing/>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rsidP="00926457">
            <w:pPr>
              <w:ind w:left="34" w:firstLine="0"/>
              <w:contextualSpacing/>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trPr>
          <w:trHeight w:val="131"/>
        </w:trPr>
        <w:tc>
          <w:tcPr>
            <w:tcW w:w="3119" w:type="dxa"/>
            <w:shd w:val="clear" w:color="auto" w:fill="auto"/>
          </w:tcPr>
          <w:p w:rsidR="004D5762" w:rsidRPr="002937E4" w:rsidRDefault="00CF22F2" w:rsidP="00926457">
            <w:pPr>
              <w:ind w:left="34" w:firstLine="0"/>
              <w:contextualSpacing/>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rsidR="004D5762" w:rsidRPr="002937E4" w:rsidRDefault="00CF22F2" w:rsidP="00926457">
            <w:pPr>
              <w:ind w:left="34" w:firstLine="0"/>
              <w:contextualSpacing/>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rsidR="004D5762" w:rsidRPr="002937E4" w:rsidRDefault="004D5762" w:rsidP="00926457">
      <w:pPr>
        <w:pStyle w:val="af7"/>
        <w:tabs>
          <w:tab w:val="left" w:pos="1134"/>
        </w:tabs>
        <w:ind w:left="709" w:firstLine="851"/>
        <w:rPr>
          <w:rFonts w:ascii="Times New Roman" w:hAnsi="Times New Roman"/>
          <w:sz w:val="28"/>
          <w:szCs w:val="28"/>
        </w:rPr>
      </w:pPr>
    </w:p>
    <w:p w:rsidR="004D5762" w:rsidRPr="002937E4" w:rsidRDefault="00CF22F2" w:rsidP="00926457">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rsidP="00926457">
      <w:pPr>
        <w:tabs>
          <w:tab w:val="left" w:pos="567"/>
        </w:tabs>
        <w:ind w:firstLine="567"/>
        <w:contextualSpacing/>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rsidP="00926457">
      <w:pPr>
        <w:ind w:firstLine="851"/>
        <w:contextualSpacing/>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47"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trPr>
          <w:trHeight w:val="435"/>
        </w:trPr>
        <w:tc>
          <w:tcPr>
            <w:tcW w:w="3147"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trPr>
          <w:trHeight w:val="435"/>
        </w:trPr>
        <w:tc>
          <w:tcPr>
            <w:tcW w:w="3147"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trPr>
          <w:trHeight w:val="435"/>
        </w:trPr>
        <w:tc>
          <w:tcPr>
            <w:tcW w:w="10348" w:type="dxa"/>
            <w:gridSpan w:val="2"/>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47"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trPr>
          <w:trHeight w:val="435"/>
        </w:trPr>
        <w:tc>
          <w:tcPr>
            <w:tcW w:w="3147"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trPr>
          <w:trHeight w:val="435"/>
        </w:trPr>
        <w:tc>
          <w:tcPr>
            <w:tcW w:w="3147"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rsidR="000315CC" w:rsidRDefault="000315CC" w:rsidP="00926457">
      <w:pPr>
        <w:ind w:firstLine="567"/>
        <w:contextualSpacing/>
        <w:rPr>
          <w:rFonts w:ascii="Times New Roman" w:hAnsi="Times New Roman"/>
          <w:b/>
          <w:sz w:val="28"/>
          <w:szCs w:val="28"/>
        </w:rPr>
      </w:pPr>
    </w:p>
    <w:p w:rsidR="00590914" w:rsidRPr="00C621E4" w:rsidRDefault="005C1C7A" w:rsidP="00926457">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926457">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926457">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926457">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926457">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Default="002B4A34" w:rsidP="00926457">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В этом случае такими лицами могут быть представлены документы, подтверждающие обозначенный статус их супруг (супругов).</w:t>
      </w:r>
    </w:p>
    <w:p w:rsidR="001E0217" w:rsidRPr="00C621E4" w:rsidRDefault="001E0217" w:rsidP="00926457">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rsidR="000315CC" w:rsidRPr="000315CC" w:rsidRDefault="000315CC" w:rsidP="00926457">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926457">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926457">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rsidP="00926457">
      <w:pPr>
        <w:ind w:firstLine="567"/>
        <w:contextualSpacing/>
        <w:rPr>
          <w:rFonts w:ascii="Times New Roman" w:hAnsi="Times New Roman"/>
          <w:sz w:val="28"/>
          <w:szCs w:val="28"/>
        </w:rPr>
      </w:pPr>
    </w:p>
    <w:p w:rsidR="004D5762" w:rsidRPr="002937E4" w:rsidRDefault="00CF22F2" w:rsidP="00926457">
      <w:pPr>
        <w:ind w:firstLine="567"/>
        <w:contextualSpacing/>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rsidP="00926457">
      <w:pPr>
        <w:ind w:firstLine="851"/>
        <w:contextualSpacing/>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trPr>
          <w:trHeight w:val="435"/>
        </w:trPr>
        <w:tc>
          <w:tcPr>
            <w:tcW w:w="3119"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trPr>
          <w:trHeight w:val="435"/>
        </w:trPr>
        <w:tc>
          <w:tcPr>
            <w:tcW w:w="10348" w:type="dxa"/>
            <w:gridSpan w:val="2"/>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trPr>
          <w:trHeight w:val="435"/>
        </w:trPr>
        <w:tc>
          <w:tcPr>
            <w:tcW w:w="3119"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trPr>
          <w:trHeight w:val="435"/>
        </w:trPr>
        <w:tc>
          <w:tcPr>
            <w:tcW w:w="3119"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w:t>
            </w:r>
            <w:r w:rsidRPr="002937E4">
              <w:rPr>
                <w:rFonts w:ascii="Times New Roman" w:hAnsi="Times New Roman"/>
                <w:sz w:val="28"/>
                <w:szCs w:val="28"/>
              </w:rPr>
              <w:lastRenderedPageBreak/>
              <w:t xml:space="preserve">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trPr>
          <w:trHeight w:val="435"/>
        </w:trPr>
        <w:tc>
          <w:tcPr>
            <w:tcW w:w="3119"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lastRenderedPageBreak/>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rsidR="004D5762" w:rsidRPr="002937E4" w:rsidRDefault="00CF22F2" w:rsidP="00926457">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926457">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rsidP="00926457">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rsidP="00926457">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rsidP="00926457">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rsidP="00926457">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rsidR="004D5762" w:rsidRPr="002937E4" w:rsidRDefault="00CF22F2" w:rsidP="00926457">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rsidR="004D5762" w:rsidRPr="002937E4" w:rsidRDefault="00CF22F2" w:rsidP="00926457">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rsidP="00926457">
      <w:pPr>
        <w:ind w:firstLine="567"/>
        <w:contextualSpacing/>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rsidR="004D5762" w:rsidRDefault="00CF22F2" w:rsidP="00926457">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w:t>
      </w:r>
      <w:r w:rsidRPr="002937E4">
        <w:rPr>
          <w:rFonts w:ascii="Times New Roman" w:hAnsi="Times New Roman"/>
          <w:sz w:val="28"/>
          <w:szCs w:val="28"/>
        </w:rPr>
        <w:lastRenderedPageBreak/>
        <w:t>(супруга),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w:t>
      </w:r>
      <w:proofErr w:type="gramEnd"/>
      <w:r w:rsidRPr="002937E4">
        <w:rPr>
          <w:rFonts w:ascii="Times New Roman" w:hAnsi="Times New Roman"/>
          <w:sz w:val="28"/>
          <w:szCs w:val="28"/>
        </w:rPr>
        <w:t xml:space="preserve">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9C26CC" w:rsidRPr="002937E4" w:rsidRDefault="009C26CC" w:rsidP="00926457">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rsidR="004D5762" w:rsidRPr="006848CC" w:rsidRDefault="00CF22F2" w:rsidP="00926457">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rsidP="00926457">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rsidP="00926457">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rsidP="00926457">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rsidP="00926457">
      <w:pPr>
        <w:ind w:firstLine="851"/>
        <w:contextualSpacing/>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lastRenderedPageBreak/>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rsidR="004D5762" w:rsidRPr="002937E4" w:rsidRDefault="00CF22F2" w:rsidP="00926457">
            <w:pPr>
              <w:ind w:firstLine="0"/>
              <w:contextualSpacing/>
              <w:rPr>
                <w:rFonts w:ascii="Times New Roman" w:hAnsi="Times New Roman"/>
                <w:sz w:val="28"/>
                <w:szCs w:val="28"/>
              </w:rPr>
            </w:pPr>
            <w:proofErr w:type="gramStart"/>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w:t>
            </w:r>
            <w:proofErr w:type="gramEnd"/>
            <w:r w:rsidR="00844F39" w:rsidRPr="00844F39">
              <w:rPr>
                <w:rFonts w:ascii="Times New Roman" w:hAnsi="Times New Roman"/>
                <w:sz w:val="28"/>
                <w:szCs w:val="28"/>
              </w:rPr>
              <w:t xml:space="preserve">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rsidP="00926457">
            <w:pPr>
              <w:ind w:firstLine="0"/>
              <w:contextualSpacing/>
              <w:rPr>
                <w:rFonts w:ascii="Times New Roman" w:hAnsi="Times New Roman"/>
                <w:sz w:val="28"/>
                <w:szCs w:val="28"/>
              </w:rPr>
            </w:pPr>
            <w:proofErr w:type="gramStart"/>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 xml:space="preserve">В подразделение по профилактике </w:t>
            </w:r>
            <w:r w:rsidRPr="002937E4">
              <w:rPr>
                <w:rFonts w:ascii="Times New Roman" w:hAnsi="Times New Roman"/>
                <w:sz w:val="28"/>
                <w:szCs w:val="28"/>
              </w:rPr>
              <w:lastRenderedPageBreak/>
              <w:t>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включенные в перечни, установленные нормативными актами фондов, </w:t>
            </w:r>
            <w:r w:rsidRPr="002937E4">
              <w:rPr>
                <w:rFonts w:ascii="Times New Roman" w:hAnsi="Times New Roman"/>
                <w:sz w:val="28"/>
                <w:szCs w:val="28"/>
              </w:rPr>
              <w:lastRenderedPageBreak/>
              <w:t>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tc>
          <w:tcPr>
            <w:tcW w:w="3223" w:type="dxa"/>
            <w:shd w:val="clear" w:color="auto" w:fill="FFFFFF"/>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rsidP="00926457">
            <w:pPr>
              <w:ind w:firstLine="33"/>
              <w:contextualSpacing/>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tc>
          <w:tcPr>
            <w:tcW w:w="3223" w:type="dxa"/>
            <w:shd w:val="clear" w:color="auto" w:fill="FFFFFF"/>
          </w:tcPr>
          <w:p w:rsidR="004D5762" w:rsidRPr="002937E4" w:rsidRDefault="00CF22F2" w:rsidP="00926457">
            <w:pPr>
              <w:ind w:firstLine="0"/>
              <w:contextualSpacing/>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rsidP="00926457">
            <w:pPr>
              <w:ind w:firstLine="33"/>
              <w:contextualSpacing/>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rsidP="00926457">
      <w:pPr>
        <w:contextualSpacing/>
        <w:rPr>
          <w:rFonts w:ascii="Times New Roman" w:hAnsi="Times New Roman"/>
          <w:sz w:val="28"/>
          <w:szCs w:val="28"/>
        </w:rPr>
      </w:pPr>
    </w:p>
    <w:p w:rsidR="004D5762" w:rsidRPr="002937E4" w:rsidRDefault="00CF22F2" w:rsidP="00926457">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926457">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926457">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w:t>
      </w:r>
      <w:proofErr w:type="gramEnd"/>
      <w:r w:rsidR="00891868" w:rsidRPr="00891868">
        <w:rPr>
          <w:rFonts w:ascii="Times New Roman" w:hAnsi="Times New Roman"/>
          <w:sz w:val="28"/>
          <w:szCs w:val="28"/>
        </w:rPr>
        <w:t xml:space="preserve"> </w:t>
      </w:r>
      <w:proofErr w:type="gramStart"/>
      <w:r w:rsidR="00891868" w:rsidRPr="00891868">
        <w:rPr>
          <w:rFonts w:ascii="Times New Roman" w:hAnsi="Times New Roman"/>
          <w:sz w:val="28"/>
          <w:szCs w:val="28"/>
        </w:rPr>
        <w:t>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 xml:space="preserve">о том, что в течение отчетного периода супругой (супругом) или несовершеннолетними детьми не совершались сделки, </w:t>
      </w:r>
      <w:r w:rsidR="00CF22F2" w:rsidRPr="006848CC">
        <w:rPr>
          <w:rFonts w:ascii="Times New Roman" w:hAnsi="Times New Roman"/>
          <w:sz w:val="28"/>
          <w:szCs w:val="28"/>
        </w:rPr>
        <w:lastRenderedPageBreak/>
        <w:t>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roofErr w:type="gramEnd"/>
    </w:p>
    <w:p w:rsidR="009C26CC" w:rsidRPr="002937E4" w:rsidRDefault="007C2739" w:rsidP="00926457">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9C26CC" w:rsidRPr="004B5F02" w:rsidRDefault="009C26CC" w:rsidP="00926457">
      <w:pPr>
        <w:ind w:firstLine="567"/>
        <w:contextualSpacing/>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rsidR="009C26CC" w:rsidRPr="004B5F02" w:rsidRDefault="009C26CC" w:rsidP="00926457">
      <w:pPr>
        <w:pStyle w:val="af7"/>
        <w:numPr>
          <w:ilvl w:val="0"/>
          <w:numId w:val="1"/>
        </w:numPr>
        <w:ind w:left="0" w:firstLine="567"/>
        <w:rPr>
          <w:rFonts w:ascii="Times New Roman" w:hAnsi="Times New Roman"/>
          <w:sz w:val="28"/>
          <w:szCs w:val="28"/>
        </w:rPr>
      </w:pPr>
      <w:proofErr w:type="gramStart"/>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w:t>
      </w:r>
      <w:proofErr w:type="gramEnd"/>
      <w:r w:rsidR="00806972" w:rsidRPr="004B5F02">
        <w:rPr>
          <w:rFonts w:ascii="Times New Roman" w:hAnsi="Times New Roman"/>
          <w:sz w:val="28"/>
          <w:szCs w:val="28"/>
        </w:rPr>
        <w:t xml:space="preserve">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00806972" w:rsidRPr="004B5F02">
        <w:rPr>
          <w:rFonts w:ascii="Times New Roman" w:hAnsi="Times New Roman"/>
          <w:sz w:val="28"/>
          <w:szCs w:val="28"/>
        </w:rPr>
        <w:t>,</w:t>
      </w:r>
      <w:proofErr w:type="gramEnd"/>
      <w:r w:rsidR="00806972" w:rsidRPr="004B5F02">
        <w:rPr>
          <w:rFonts w:ascii="Times New Roman" w:hAnsi="Times New Roman"/>
          <w:sz w:val="28"/>
          <w:szCs w:val="28"/>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rsidR="008D2581" w:rsidRPr="004B5F02" w:rsidRDefault="00290BA3" w:rsidP="00926457">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rsidR="00290BA3" w:rsidRPr="004B5F02" w:rsidRDefault="00290BA3" w:rsidP="00926457">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806972" w:rsidRPr="004B5F02" w:rsidRDefault="00806972" w:rsidP="00926457">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rsidR="008D2581" w:rsidRPr="004B5F02" w:rsidRDefault="008D2581" w:rsidP="00926457">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9C26CC" w:rsidRPr="002937E4" w:rsidRDefault="009C26CC" w:rsidP="00926457">
      <w:pPr>
        <w:ind w:firstLine="851"/>
        <w:contextualSpacing/>
        <w:rPr>
          <w:rFonts w:ascii="Times New Roman" w:hAnsi="Times New Roman"/>
          <w:sz w:val="28"/>
          <w:szCs w:val="28"/>
        </w:rPr>
      </w:pPr>
    </w:p>
    <w:p w:rsidR="00793F20" w:rsidRDefault="00CF22F2" w:rsidP="00926457">
      <w:pPr>
        <w:ind w:firstLine="0"/>
        <w:contextualSpacing/>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rsidR="004D5762" w:rsidRPr="002937E4" w:rsidRDefault="00CF22F2" w:rsidP="00926457">
      <w:pPr>
        <w:ind w:firstLine="0"/>
        <w:contextualSpacing/>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rsidP="00926457">
      <w:pPr>
        <w:ind w:firstLine="851"/>
        <w:contextualSpacing/>
        <w:jc w:val="center"/>
        <w:rPr>
          <w:rFonts w:ascii="Times New Roman" w:hAnsi="Times New Roman"/>
          <w:b/>
          <w:sz w:val="28"/>
          <w:szCs w:val="28"/>
        </w:rPr>
      </w:pPr>
    </w:p>
    <w:p w:rsidR="004D5762" w:rsidRPr="002937E4" w:rsidRDefault="00CF22F2" w:rsidP="00926457">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rsidP="00926457">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 xml:space="preserve">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w:t>
      </w:r>
      <w:proofErr w:type="spellStart"/>
      <w:r w:rsidRPr="002937E4">
        <w:rPr>
          <w:rFonts w:ascii="Times New Roman" w:hAnsi="Times New Roman"/>
          <w:sz w:val="28"/>
          <w:szCs w:val="28"/>
        </w:rPr>
        <w:t>смс-сообщения</w:t>
      </w:r>
      <w:proofErr w:type="spellEnd"/>
      <w:r w:rsidRPr="002937E4">
        <w:rPr>
          <w:rFonts w:ascii="Times New Roman" w:hAnsi="Times New Roman"/>
          <w:sz w:val="28"/>
          <w:szCs w:val="28"/>
        </w:rPr>
        <w:t>.</w:t>
      </w:r>
    </w:p>
    <w:p w:rsidR="004D5762" w:rsidRPr="002937E4" w:rsidRDefault="00CF22F2" w:rsidP="00926457">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rsidP="00926457">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rsidR="004D5762" w:rsidRPr="002937E4" w:rsidRDefault="00CF22F2" w:rsidP="00926457">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926457">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rsidP="00926457">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B22F77" w:rsidRDefault="00CF22F2" w:rsidP="00926457">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rsidR="004D5762" w:rsidRPr="002937E4" w:rsidRDefault="007C35B8" w:rsidP="00926457">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 xml:space="preserve">ранее отчетной даты, указываемой на титульном листе справки, или позднее даты </w:t>
      </w:r>
      <w:proofErr w:type="gramStart"/>
      <w:r w:rsidRPr="00B22F77">
        <w:rPr>
          <w:rFonts w:ascii="Times New Roman" w:hAnsi="Times New Roman"/>
          <w:sz w:val="28"/>
          <w:szCs w:val="28"/>
        </w:rPr>
        <w:t>заверения достоверности</w:t>
      </w:r>
      <w:proofErr w:type="gramEnd"/>
      <w:r w:rsidRPr="00B22F77">
        <w:rPr>
          <w:rFonts w:ascii="Times New Roman" w:hAnsi="Times New Roman"/>
          <w:sz w:val="28"/>
          <w:szCs w:val="28"/>
        </w:rPr>
        <w:t xml:space="preserve"> и полноты на последнем листе справки.</w:t>
      </w:r>
    </w:p>
    <w:p w:rsidR="004D5762" w:rsidRPr="002937E4" w:rsidRDefault="00CF22F2" w:rsidP="00926457">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rsidP="00926457">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rsidP="00926457">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rsidP="00926457">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rsidP="00926457">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 не допускается наличие подписи и пометок на линейных и двумерных </w:t>
      </w:r>
      <w:proofErr w:type="spellStart"/>
      <w:r w:rsidRPr="002937E4">
        <w:rPr>
          <w:rFonts w:ascii="Times New Roman" w:hAnsi="Times New Roman"/>
          <w:sz w:val="28"/>
          <w:szCs w:val="28"/>
        </w:rPr>
        <w:t>штрих-кодах</w:t>
      </w:r>
      <w:proofErr w:type="spellEnd"/>
      <w:r w:rsidRPr="002937E4">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rsidR="004D5762" w:rsidRPr="00401035" w:rsidRDefault="00CF22F2" w:rsidP="00926457">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926457">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926457">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234327" w:rsidRDefault="00041000" w:rsidP="00926457">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w:t>
      </w:r>
      <w:proofErr w:type="gramStart"/>
      <w:r w:rsidRPr="00234327">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rsidP="00926457">
      <w:pPr>
        <w:pStyle w:val="af7"/>
        <w:tabs>
          <w:tab w:val="left" w:pos="851"/>
        </w:tabs>
        <w:ind w:left="0" w:firstLine="0"/>
        <w:jc w:val="center"/>
        <w:rPr>
          <w:rFonts w:ascii="Times New Roman" w:hAnsi="Times New Roman"/>
          <w:b/>
          <w:sz w:val="28"/>
          <w:szCs w:val="28"/>
        </w:rPr>
      </w:pPr>
    </w:p>
    <w:p w:rsidR="004D5762" w:rsidRPr="006848CC" w:rsidRDefault="00CF22F2" w:rsidP="00926457">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rsidP="00926457">
      <w:pPr>
        <w:pStyle w:val="af7"/>
        <w:tabs>
          <w:tab w:val="left" w:pos="851"/>
        </w:tabs>
        <w:ind w:left="0" w:firstLine="851"/>
        <w:jc w:val="center"/>
        <w:rPr>
          <w:rFonts w:ascii="Times New Roman" w:hAnsi="Times New Roman"/>
          <w:b/>
          <w:sz w:val="28"/>
          <w:szCs w:val="28"/>
        </w:rPr>
      </w:pPr>
    </w:p>
    <w:p w:rsidR="004D5762" w:rsidRPr="006848CC" w:rsidRDefault="00CF22F2" w:rsidP="00926457">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rsidP="00926457">
      <w:pPr>
        <w:tabs>
          <w:tab w:val="left" w:pos="567"/>
        </w:tabs>
        <w:ind w:firstLine="567"/>
        <w:contextualSpacing/>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rsidP="00926457">
      <w:pPr>
        <w:tabs>
          <w:tab w:val="left" w:pos="567"/>
        </w:tabs>
        <w:ind w:firstLine="567"/>
        <w:contextualSpacing/>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rsidP="00926457">
      <w:pPr>
        <w:tabs>
          <w:tab w:val="left" w:pos="567"/>
        </w:tabs>
        <w:ind w:firstLine="567"/>
        <w:contextualSpacing/>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rsidP="00926457">
      <w:pPr>
        <w:pStyle w:val="ConsPlusNonformat"/>
        <w:tabs>
          <w:tab w:val="left" w:pos="567"/>
        </w:tabs>
        <w:ind w:firstLine="567"/>
        <w:contextualSpacing/>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rsidP="00926457">
      <w:pPr>
        <w:pStyle w:val="ConsPlusNonformat"/>
        <w:tabs>
          <w:tab w:val="left" w:pos="567"/>
        </w:tabs>
        <w:ind w:firstLine="567"/>
        <w:contextualSpacing/>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rsidP="00926457">
      <w:pPr>
        <w:pStyle w:val="ConsPlusNonformat"/>
        <w:tabs>
          <w:tab w:val="left" w:pos="567"/>
        </w:tabs>
        <w:ind w:firstLine="567"/>
        <w:contextualSpacing/>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Default="00CF22F2" w:rsidP="00926457">
      <w:pPr>
        <w:pStyle w:val="ConsPlusNonformat"/>
        <w:tabs>
          <w:tab w:val="left" w:pos="567"/>
        </w:tabs>
        <w:ind w:firstLine="567"/>
        <w:contextualSpacing/>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636842" w:rsidRPr="006848CC" w:rsidRDefault="00636842" w:rsidP="00926457">
      <w:pPr>
        <w:pStyle w:val="ConsPlusNonformat"/>
        <w:tabs>
          <w:tab w:val="left" w:pos="567"/>
        </w:tabs>
        <w:ind w:firstLine="567"/>
        <w:contextualSpacing/>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rsidR="004D5762" w:rsidRPr="006848CC" w:rsidRDefault="00CF22F2" w:rsidP="00926457">
      <w:pPr>
        <w:pStyle w:val="ConsPlusNonformat"/>
        <w:tabs>
          <w:tab w:val="left" w:pos="567"/>
        </w:tabs>
        <w:ind w:firstLine="567"/>
        <w:contextualSpacing/>
        <w:rPr>
          <w:rFonts w:ascii="Times New Roman" w:hAnsi="Times New Roman" w:cs="Times New Roman"/>
          <w:sz w:val="28"/>
          <w:szCs w:val="28"/>
        </w:rPr>
      </w:pPr>
      <w:proofErr w:type="gramStart"/>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rsidP="00926457">
      <w:pPr>
        <w:pStyle w:val="ConsPlusNonformat"/>
        <w:tabs>
          <w:tab w:val="left" w:pos="567"/>
        </w:tabs>
        <w:ind w:firstLine="567"/>
        <w:contextualSpacing/>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rsidP="00926457">
      <w:pPr>
        <w:pStyle w:val="ConsPlusNonformat"/>
        <w:tabs>
          <w:tab w:val="left" w:pos="567"/>
        </w:tabs>
        <w:ind w:firstLine="567"/>
        <w:contextualSpacing/>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rsidP="00926457">
      <w:pPr>
        <w:pStyle w:val="ConsPlusNonformat"/>
        <w:tabs>
          <w:tab w:val="left" w:pos="567"/>
        </w:tabs>
        <w:ind w:firstLine="567"/>
        <w:contextualSpacing/>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rsidP="00926457">
      <w:pPr>
        <w:pStyle w:val="ConsPlusNonformat"/>
        <w:tabs>
          <w:tab w:val="left" w:pos="567"/>
        </w:tabs>
        <w:ind w:firstLine="567"/>
        <w:contextualSpacing/>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rsidP="00926457">
      <w:pPr>
        <w:pStyle w:val="ConsPlusNonformat"/>
        <w:tabs>
          <w:tab w:val="left" w:pos="567"/>
        </w:tabs>
        <w:ind w:firstLine="567"/>
        <w:contextualSpacing/>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rsidP="00926457">
      <w:pPr>
        <w:contextualSpacing/>
        <w:rPr>
          <w:rFonts w:ascii="Times New Roman" w:hAnsi="Times New Roman"/>
          <w:sz w:val="28"/>
          <w:szCs w:val="28"/>
        </w:rPr>
      </w:pPr>
    </w:p>
    <w:p w:rsidR="004D5762" w:rsidRPr="006848CC" w:rsidRDefault="00CF22F2" w:rsidP="00926457">
      <w:pPr>
        <w:ind w:firstLine="0"/>
        <w:contextualSpacing/>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rsidP="00926457">
      <w:pPr>
        <w:ind w:firstLine="851"/>
        <w:contextualSpacing/>
        <w:jc w:val="center"/>
        <w:rPr>
          <w:rFonts w:ascii="Times New Roman" w:hAnsi="Times New Roman"/>
          <w:b/>
          <w:sz w:val="28"/>
          <w:szCs w:val="28"/>
        </w:rPr>
      </w:pP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rsidP="00926457">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rsidP="00926457">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rsidR="004D5762" w:rsidRPr="006848CC" w:rsidRDefault="00CF22F2" w:rsidP="00926457">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rsidR="004D5762" w:rsidRPr="00837436" w:rsidRDefault="00CF22F2" w:rsidP="00926457">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837436" w:rsidRDefault="00CF22F2" w:rsidP="00926457">
      <w:pPr>
        <w:ind w:firstLine="567"/>
        <w:contextualSpacing/>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837436" w:rsidRDefault="00CF22F2" w:rsidP="00926457">
      <w:pPr>
        <w:ind w:firstLine="567"/>
        <w:contextualSpacing/>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837436" w:rsidRDefault="00CF22F2" w:rsidP="00926457">
      <w:pPr>
        <w:ind w:firstLine="567"/>
        <w:contextualSpacing/>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rsidR="002F3898" w:rsidRPr="002F3898" w:rsidRDefault="002F3898" w:rsidP="00926457">
      <w:pPr>
        <w:ind w:firstLine="567"/>
        <w:contextualSpacing/>
        <w:rPr>
          <w:rFonts w:ascii="Times New Roman" w:hAnsi="Times New Roman"/>
          <w:sz w:val="28"/>
          <w:szCs w:val="28"/>
        </w:rPr>
      </w:pPr>
      <w:proofErr w:type="gramStart"/>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w:t>
      </w:r>
      <w:proofErr w:type="gramEnd"/>
      <w:r w:rsidR="003624CC" w:rsidRPr="00191144">
        <w:rPr>
          <w:rFonts w:ascii="Times New Roman" w:hAnsi="Times New Roman"/>
          <w:sz w:val="28"/>
          <w:szCs w:val="28"/>
        </w:rPr>
        <w:t xml:space="preserve">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rsidP="00926457">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rsidP="00926457">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rsidP="00926457">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w:t>
      </w:r>
      <w:proofErr w:type="gramEnd"/>
      <w:r w:rsidRPr="006848CC">
        <w:rPr>
          <w:rFonts w:ascii="Times New Roman" w:hAnsi="Times New Roman"/>
          <w:sz w:val="28"/>
          <w:szCs w:val="28"/>
        </w:rPr>
        <w:t xml:space="preserve"> смежных прав и т.д.).</w:t>
      </w:r>
    </w:p>
    <w:p w:rsidR="004D5762" w:rsidRPr="006848CC" w:rsidRDefault="00CF22F2" w:rsidP="00926457">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roofErr w:type="gramEnd"/>
    </w:p>
    <w:p w:rsidR="004D5762" w:rsidRPr="006848CC" w:rsidRDefault="00CF22F2" w:rsidP="00926457">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rsidP="00926457">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D5762" w:rsidRPr="006848CC" w:rsidRDefault="00CF22F2" w:rsidP="00926457">
      <w:pPr>
        <w:pStyle w:val="Default"/>
        <w:numPr>
          <w:ilvl w:val="0"/>
          <w:numId w:val="1"/>
        </w:numPr>
        <w:ind w:left="0" w:firstLine="567"/>
        <w:contextualSpacing/>
        <w:rPr>
          <w:color w:val="auto"/>
          <w:sz w:val="28"/>
          <w:szCs w:val="28"/>
        </w:rPr>
      </w:pPr>
      <w:proofErr w:type="gramStart"/>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4D5762" w:rsidRPr="006848CC" w:rsidRDefault="00CF22F2" w:rsidP="00926457">
      <w:pPr>
        <w:tabs>
          <w:tab w:val="left" w:pos="1134"/>
        </w:tabs>
        <w:ind w:firstLine="567"/>
        <w:contextualSpacing/>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rsidP="00926457">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26457">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rsidP="00926457">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EB404F" w:rsidRDefault="00CF22F2" w:rsidP="00926457">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EB404F" w:rsidRPr="00EB404F" w:rsidRDefault="00EB404F" w:rsidP="00926457">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rsidR="004D5762" w:rsidRPr="006848CC" w:rsidRDefault="00CF22F2" w:rsidP="00926457">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rsidP="00926457">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rsidP="00926457">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F3220" w:rsidRDefault="00887F4B" w:rsidP="00926457">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rsidR="004D5762" w:rsidRPr="006848CC" w:rsidRDefault="00CF22F2" w:rsidP="00926457">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rsidP="00926457">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rsidP="00926457">
      <w:pPr>
        <w:pStyle w:val="af6"/>
        <w:numPr>
          <w:ilvl w:val="0"/>
          <w:numId w:val="1"/>
        </w:numPr>
        <w:shd w:val="clear" w:color="auto" w:fill="auto"/>
        <w:tabs>
          <w:tab w:val="left" w:pos="142"/>
        </w:tabs>
        <w:spacing w:after="0" w:line="240" w:lineRule="auto"/>
        <w:ind w:left="0" w:firstLine="567"/>
        <w:contextualSpacing/>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rsidR="004D5762" w:rsidRPr="006848CC" w:rsidRDefault="00CF22F2" w:rsidP="00926457">
      <w:pPr>
        <w:pStyle w:val="af6"/>
        <w:shd w:val="clear" w:color="auto" w:fill="auto"/>
        <w:tabs>
          <w:tab w:val="left" w:pos="142"/>
        </w:tabs>
        <w:spacing w:after="0" w:line="240" w:lineRule="auto"/>
        <w:ind w:firstLine="567"/>
        <w:contextualSpacing/>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rsidR="004D5762" w:rsidRPr="006848CC" w:rsidRDefault="00CF22F2" w:rsidP="00926457">
      <w:pPr>
        <w:pStyle w:val="af6"/>
        <w:numPr>
          <w:ilvl w:val="0"/>
          <w:numId w:val="6"/>
        </w:numPr>
        <w:shd w:val="clear" w:color="auto" w:fill="auto"/>
        <w:tabs>
          <w:tab w:val="left" w:pos="142"/>
          <w:tab w:val="left" w:pos="1134"/>
        </w:tabs>
        <w:spacing w:after="0" w:line="240" w:lineRule="auto"/>
        <w:ind w:left="0" w:firstLine="567"/>
        <w:contextualSpacing/>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926457">
      <w:pPr>
        <w:pStyle w:val="af6"/>
        <w:numPr>
          <w:ilvl w:val="0"/>
          <w:numId w:val="6"/>
        </w:numPr>
        <w:shd w:val="clear" w:color="auto" w:fill="auto"/>
        <w:tabs>
          <w:tab w:val="left" w:pos="142"/>
          <w:tab w:val="left" w:pos="1134"/>
        </w:tabs>
        <w:spacing w:after="0" w:line="240" w:lineRule="auto"/>
        <w:ind w:left="0" w:firstLine="567"/>
        <w:contextualSpacing/>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926457">
      <w:pPr>
        <w:pStyle w:val="Default"/>
        <w:numPr>
          <w:ilvl w:val="0"/>
          <w:numId w:val="6"/>
        </w:numPr>
        <w:tabs>
          <w:tab w:val="left" w:pos="142"/>
          <w:tab w:val="left" w:pos="1134"/>
        </w:tabs>
        <w:ind w:left="0" w:firstLine="567"/>
        <w:contextualSpacing/>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выдаваемую по</w:t>
      </w:r>
      <w:proofErr w:type="gramEnd"/>
      <w:r w:rsidRPr="006848CC">
        <w:rPr>
          <w:color w:val="auto"/>
          <w:sz w:val="28"/>
          <w:szCs w:val="28"/>
        </w:rPr>
        <w:t xml:space="preserve"> месту службы (работы). </w:t>
      </w:r>
    </w:p>
    <w:p w:rsidR="004D5762" w:rsidRPr="006848CC" w:rsidRDefault="00CF22F2" w:rsidP="00926457">
      <w:pPr>
        <w:pStyle w:val="Default"/>
        <w:tabs>
          <w:tab w:val="left" w:pos="142"/>
          <w:tab w:val="left" w:pos="1134"/>
        </w:tabs>
        <w:ind w:firstLine="567"/>
        <w:contextualSpacing/>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926457">
      <w:pPr>
        <w:pStyle w:val="af6"/>
        <w:numPr>
          <w:ilvl w:val="0"/>
          <w:numId w:val="6"/>
        </w:numPr>
        <w:shd w:val="clear" w:color="auto" w:fill="auto"/>
        <w:tabs>
          <w:tab w:val="left" w:pos="142"/>
          <w:tab w:val="left" w:pos="1134"/>
        </w:tabs>
        <w:spacing w:after="0" w:line="240" w:lineRule="auto"/>
        <w:ind w:left="0" w:firstLine="567"/>
        <w:contextualSpacing/>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926457">
      <w:pPr>
        <w:pStyle w:val="af6"/>
        <w:numPr>
          <w:ilvl w:val="0"/>
          <w:numId w:val="6"/>
        </w:numPr>
        <w:shd w:val="clear" w:color="auto" w:fill="auto"/>
        <w:tabs>
          <w:tab w:val="left" w:pos="142"/>
          <w:tab w:val="left" w:pos="1134"/>
        </w:tabs>
        <w:spacing w:after="0" w:line="240" w:lineRule="auto"/>
        <w:ind w:left="0" w:firstLine="567"/>
        <w:contextualSpacing/>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rsidR="004D5762" w:rsidRPr="006848CC" w:rsidRDefault="00CF22F2" w:rsidP="00926457">
      <w:pPr>
        <w:pStyle w:val="af6"/>
        <w:numPr>
          <w:ilvl w:val="0"/>
          <w:numId w:val="6"/>
        </w:numPr>
        <w:shd w:val="clear" w:color="auto" w:fill="auto"/>
        <w:tabs>
          <w:tab w:val="left" w:pos="142"/>
          <w:tab w:val="left" w:pos="1134"/>
        </w:tabs>
        <w:spacing w:after="0" w:line="240" w:lineRule="auto"/>
        <w:ind w:left="0" w:firstLine="567"/>
        <w:contextualSpacing/>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926457">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926457">
      <w:pPr>
        <w:pStyle w:val="af6"/>
        <w:numPr>
          <w:ilvl w:val="0"/>
          <w:numId w:val="6"/>
        </w:numPr>
        <w:shd w:val="clear" w:color="auto" w:fill="auto"/>
        <w:tabs>
          <w:tab w:val="left" w:pos="142"/>
          <w:tab w:val="left" w:pos="1134"/>
        </w:tabs>
        <w:spacing w:after="0" w:line="240" w:lineRule="auto"/>
        <w:ind w:left="0" w:firstLine="567"/>
        <w:contextualSpacing/>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926457">
      <w:pPr>
        <w:pStyle w:val="af6"/>
        <w:numPr>
          <w:ilvl w:val="0"/>
          <w:numId w:val="6"/>
        </w:numPr>
        <w:shd w:val="clear" w:color="auto" w:fill="auto"/>
        <w:tabs>
          <w:tab w:val="left" w:pos="142"/>
          <w:tab w:val="left" w:pos="1134"/>
        </w:tabs>
        <w:spacing w:after="0" w:line="240" w:lineRule="auto"/>
        <w:ind w:left="0" w:firstLine="567"/>
        <w:contextualSpacing/>
        <w:rPr>
          <w:rStyle w:val="af5"/>
          <w:rFonts w:ascii="Times New Roman" w:hAnsi="Times New Roman" w:cs="Times New Roman"/>
          <w:sz w:val="28"/>
          <w:szCs w:val="28"/>
          <w:shd w:val="clear" w:color="auto" w:fill="auto"/>
        </w:rPr>
      </w:pPr>
      <w:proofErr w:type="gramStart"/>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rsidP="00926457">
      <w:pPr>
        <w:pStyle w:val="af6"/>
        <w:shd w:val="clear" w:color="auto" w:fill="auto"/>
        <w:tabs>
          <w:tab w:val="left" w:pos="142"/>
          <w:tab w:val="left" w:pos="1134"/>
        </w:tabs>
        <w:spacing w:after="0" w:line="240" w:lineRule="auto"/>
        <w:ind w:firstLine="567"/>
        <w:contextualSpacing/>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rsidP="00926457">
      <w:pPr>
        <w:pStyle w:val="af6"/>
        <w:shd w:val="clear" w:color="auto" w:fill="auto"/>
        <w:tabs>
          <w:tab w:val="left" w:pos="142"/>
          <w:tab w:val="left" w:pos="1134"/>
        </w:tabs>
        <w:spacing w:after="0" w:line="240" w:lineRule="auto"/>
        <w:ind w:firstLine="567"/>
        <w:contextualSpacing/>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rsidP="00926457">
      <w:pPr>
        <w:pStyle w:val="af6"/>
        <w:shd w:val="clear" w:color="auto" w:fill="auto"/>
        <w:tabs>
          <w:tab w:val="left" w:pos="142"/>
          <w:tab w:val="left" w:pos="1134"/>
        </w:tabs>
        <w:spacing w:after="0" w:line="240" w:lineRule="auto"/>
        <w:ind w:firstLine="567"/>
        <w:contextualSpacing/>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w:t>
      </w:r>
      <w:proofErr w:type="spellStart"/>
      <w:r w:rsidRPr="006848CC">
        <w:rPr>
          <w:rFonts w:ascii="Times New Roman" w:hAnsi="Times New Roman" w:cs="Times New Roman"/>
          <w:sz w:val="28"/>
          <w:szCs w:val="28"/>
        </w:rPr>
        <w:t>трейд-ин</w:t>
      </w:r>
      <w:proofErr w:type="spellEnd"/>
      <w:r w:rsidRPr="006848C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 xml:space="preserve">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roofErr w:type="gramEnd"/>
    </w:p>
    <w:p w:rsidR="004D5762" w:rsidRPr="006848CC" w:rsidRDefault="00CF22F2" w:rsidP="00926457">
      <w:pPr>
        <w:pStyle w:val="af6"/>
        <w:shd w:val="clear" w:color="auto" w:fill="auto"/>
        <w:tabs>
          <w:tab w:val="left" w:pos="142"/>
          <w:tab w:val="left" w:pos="1134"/>
        </w:tabs>
        <w:spacing w:after="0" w:line="240" w:lineRule="auto"/>
        <w:ind w:firstLine="567"/>
        <w:contextualSpacing/>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rsidR="004D5762" w:rsidRPr="006848CC" w:rsidRDefault="00CF22F2" w:rsidP="00926457">
      <w:pPr>
        <w:pStyle w:val="af6"/>
        <w:shd w:val="clear" w:color="auto" w:fill="auto"/>
        <w:tabs>
          <w:tab w:val="left" w:pos="142"/>
          <w:tab w:val="left" w:pos="1134"/>
        </w:tabs>
        <w:spacing w:after="0" w:line="240" w:lineRule="auto"/>
        <w:ind w:firstLine="567"/>
        <w:contextualSpacing/>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rsidP="00926457">
      <w:pPr>
        <w:pStyle w:val="af6"/>
        <w:shd w:val="clear" w:color="auto" w:fill="auto"/>
        <w:tabs>
          <w:tab w:val="left" w:pos="142"/>
          <w:tab w:val="left" w:pos="1134"/>
        </w:tabs>
        <w:spacing w:after="0" w:line="240" w:lineRule="auto"/>
        <w:ind w:firstLine="567"/>
        <w:contextualSpacing/>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926457">
      <w:pPr>
        <w:pStyle w:val="af6"/>
        <w:numPr>
          <w:ilvl w:val="0"/>
          <w:numId w:val="6"/>
        </w:numPr>
        <w:shd w:val="clear" w:color="auto" w:fill="auto"/>
        <w:tabs>
          <w:tab w:val="left" w:pos="142"/>
          <w:tab w:val="left" w:pos="710"/>
        </w:tabs>
        <w:spacing w:after="0" w:line="240" w:lineRule="auto"/>
        <w:ind w:left="0" w:firstLine="567"/>
        <w:contextualSpacing/>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926457">
      <w:pPr>
        <w:pStyle w:val="af6"/>
        <w:numPr>
          <w:ilvl w:val="0"/>
          <w:numId w:val="6"/>
        </w:numPr>
        <w:shd w:val="clear" w:color="auto" w:fill="auto"/>
        <w:tabs>
          <w:tab w:val="left" w:pos="142"/>
          <w:tab w:val="left" w:pos="1134"/>
        </w:tabs>
        <w:spacing w:after="0" w:line="240" w:lineRule="auto"/>
        <w:ind w:left="0" w:firstLine="567"/>
        <w:contextualSpacing/>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926457">
      <w:pPr>
        <w:pStyle w:val="af6"/>
        <w:numPr>
          <w:ilvl w:val="0"/>
          <w:numId w:val="6"/>
        </w:numPr>
        <w:shd w:val="clear" w:color="auto" w:fill="auto"/>
        <w:tabs>
          <w:tab w:val="left" w:pos="142"/>
          <w:tab w:val="left" w:pos="1134"/>
        </w:tabs>
        <w:spacing w:after="0" w:line="240" w:lineRule="auto"/>
        <w:ind w:left="0" w:firstLine="567"/>
        <w:contextualSpacing/>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rsidR="004D5762" w:rsidRPr="006D6F6F" w:rsidRDefault="00CF22F2" w:rsidP="00926457">
      <w:pPr>
        <w:pStyle w:val="af6"/>
        <w:numPr>
          <w:ilvl w:val="0"/>
          <w:numId w:val="6"/>
        </w:numPr>
        <w:shd w:val="clear" w:color="auto" w:fill="auto"/>
        <w:tabs>
          <w:tab w:val="left" w:pos="142"/>
          <w:tab w:val="left" w:pos="1134"/>
        </w:tabs>
        <w:spacing w:after="0" w:line="240" w:lineRule="auto"/>
        <w:ind w:left="0" w:firstLine="567"/>
        <w:contextualSpacing/>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926457">
      <w:pPr>
        <w:pStyle w:val="af6"/>
        <w:numPr>
          <w:ilvl w:val="0"/>
          <w:numId w:val="6"/>
        </w:numPr>
        <w:shd w:val="clear" w:color="auto" w:fill="auto"/>
        <w:tabs>
          <w:tab w:val="left" w:pos="142"/>
          <w:tab w:val="left" w:pos="1134"/>
        </w:tabs>
        <w:spacing w:after="0" w:line="240" w:lineRule="auto"/>
        <w:ind w:left="0" w:firstLine="567"/>
        <w:contextualSpacing/>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rsidR="004D5762" w:rsidRPr="006848CC" w:rsidRDefault="00CF22F2" w:rsidP="00926457">
      <w:pPr>
        <w:pStyle w:val="af6"/>
        <w:numPr>
          <w:ilvl w:val="0"/>
          <w:numId w:val="6"/>
        </w:numPr>
        <w:shd w:val="clear" w:color="auto" w:fill="auto"/>
        <w:tabs>
          <w:tab w:val="left" w:pos="142"/>
          <w:tab w:val="left" w:pos="1134"/>
        </w:tabs>
        <w:spacing w:after="0" w:line="240" w:lineRule="auto"/>
        <w:ind w:left="0" w:firstLine="567"/>
        <w:contextualSpacing/>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926457">
      <w:pPr>
        <w:pStyle w:val="af6"/>
        <w:numPr>
          <w:ilvl w:val="0"/>
          <w:numId w:val="6"/>
        </w:numPr>
        <w:shd w:val="clear" w:color="auto" w:fill="auto"/>
        <w:tabs>
          <w:tab w:val="left" w:pos="142"/>
          <w:tab w:val="left" w:pos="1134"/>
        </w:tabs>
        <w:spacing w:after="0" w:line="240" w:lineRule="auto"/>
        <w:ind w:left="0" w:firstLine="567"/>
        <w:contextualSpacing/>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926457">
      <w:pPr>
        <w:pStyle w:val="Default"/>
        <w:numPr>
          <w:ilvl w:val="0"/>
          <w:numId w:val="6"/>
        </w:numPr>
        <w:tabs>
          <w:tab w:val="left" w:pos="142"/>
          <w:tab w:val="left" w:pos="1134"/>
          <w:tab w:val="left" w:pos="1560"/>
        </w:tabs>
        <w:ind w:left="0" w:firstLine="567"/>
        <w:contextualSpacing/>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926457">
      <w:pPr>
        <w:pStyle w:val="Default"/>
        <w:numPr>
          <w:ilvl w:val="0"/>
          <w:numId w:val="6"/>
        </w:numPr>
        <w:tabs>
          <w:tab w:val="left" w:pos="142"/>
          <w:tab w:val="left" w:pos="1134"/>
          <w:tab w:val="left" w:pos="1560"/>
        </w:tabs>
        <w:ind w:left="0" w:firstLine="567"/>
        <w:contextualSpacing/>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926457">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926457">
      <w:pPr>
        <w:pStyle w:val="Default"/>
        <w:numPr>
          <w:ilvl w:val="0"/>
          <w:numId w:val="6"/>
        </w:numPr>
        <w:tabs>
          <w:tab w:val="left" w:pos="142"/>
          <w:tab w:val="left" w:pos="1134"/>
          <w:tab w:val="left" w:pos="1560"/>
        </w:tabs>
        <w:ind w:left="0" w:firstLine="567"/>
        <w:contextualSpacing/>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roofErr w:type="gramEnd"/>
    </w:p>
    <w:p w:rsidR="004D5762" w:rsidRPr="006848CC" w:rsidRDefault="00CF22F2" w:rsidP="00926457">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926457">
      <w:pPr>
        <w:pStyle w:val="Default"/>
        <w:numPr>
          <w:ilvl w:val="0"/>
          <w:numId w:val="6"/>
        </w:numPr>
        <w:tabs>
          <w:tab w:val="left" w:pos="142"/>
          <w:tab w:val="left" w:pos="1134"/>
        </w:tabs>
        <w:ind w:left="0" w:firstLine="567"/>
        <w:contextualSpacing/>
        <w:rPr>
          <w:sz w:val="28"/>
          <w:szCs w:val="28"/>
        </w:rPr>
      </w:pPr>
      <w:proofErr w:type="gramStart"/>
      <w:r w:rsidRPr="006848C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926457">
      <w:pPr>
        <w:pStyle w:val="Default"/>
        <w:numPr>
          <w:ilvl w:val="0"/>
          <w:numId w:val="6"/>
        </w:numPr>
        <w:tabs>
          <w:tab w:val="left" w:pos="142"/>
          <w:tab w:val="left" w:pos="1134"/>
        </w:tabs>
        <w:ind w:left="0" w:firstLine="567"/>
        <w:contextualSpacing/>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926457">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926457">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4D5762" w:rsidRPr="007812F8" w:rsidRDefault="00CF22F2" w:rsidP="00926457">
      <w:pPr>
        <w:pStyle w:val="af6"/>
        <w:numPr>
          <w:ilvl w:val="0"/>
          <w:numId w:val="6"/>
        </w:numPr>
        <w:shd w:val="clear" w:color="auto" w:fill="auto"/>
        <w:tabs>
          <w:tab w:val="left" w:pos="142"/>
          <w:tab w:val="left" w:pos="1276"/>
        </w:tabs>
        <w:spacing w:after="0" w:line="240" w:lineRule="auto"/>
        <w:ind w:left="0" w:firstLine="567"/>
        <w:contextualSpacing/>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rsidR="004D5762" w:rsidRPr="006848CC" w:rsidRDefault="00CF22F2" w:rsidP="00926457">
      <w:pPr>
        <w:pStyle w:val="af6"/>
        <w:numPr>
          <w:ilvl w:val="0"/>
          <w:numId w:val="6"/>
        </w:numPr>
        <w:shd w:val="clear" w:color="auto" w:fill="auto"/>
        <w:tabs>
          <w:tab w:val="left" w:pos="851"/>
          <w:tab w:val="left" w:pos="1134"/>
        </w:tabs>
        <w:spacing w:after="0" w:line="240" w:lineRule="auto"/>
        <w:ind w:left="0" w:firstLine="567"/>
        <w:contextualSpacing/>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926457">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rsidR="004D5762" w:rsidRPr="006848CC" w:rsidRDefault="00CF22F2" w:rsidP="00926457">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7812F8" w:rsidRDefault="00CF22F2" w:rsidP="00926457">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rsidR="004D5762" w:rsidRPr="006848CC" w:rsidRDefault="00CF22F2" w:rsidP="00926457">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roofErr w:type="gramEnd"/>
    </w:p>
    <w:p w:rsidR="004D5762" w:rsidRPr="006848CC" w:rsidRDefault="00CF22F2" w:rsidP="00926457">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926457">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926457">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926457">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926457">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926457">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926457">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5236B" w:rsidRPr="006848CC" w:rsidRDefault="00CF22F2" w:rsidP="00926457">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926457">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405A0D" w:rsidRDefault="00CF22F2" w:rsidP="00926457">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rsidR="004D5762" w:rsidRPr="006848CC" w:rsidRDefault="00CF22F2" w:rsidP="00926457">
      <w:pPr>
        <w:ind w:firstLine="567"/>
        <w:contextualSpacing/>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rsidP="00926457">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rsidP="00926457">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926457">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rsidP="00926457">
      <w:pPr>
        <w:tabs>
          <w:tab w:val="left" w:pos="709"/>
        </w:tabs>
        <w:ind w:firstLine="567"/>
        <w:contextualSpacing/>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rsidP="00926457">
      <w:pPr>
        <w:tabs>
          <w:tab w:val="left" w:pos="709"/>
        </w:tabs>
        <w:ind w:firstLine="567"/>
        <w:contextualSpacing/>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rsidP="00926457">
      <w:pPr>
        <w:tabs>
          <w:tab w:val="left" w:pos="709"/>
        </w:tabs>
        <w:ind w:firstLine="567"/>
        <w:contextualSpacing/>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rsidP="00926457">
      <w:pPr>
        <w:tabs>
          <w:tab w:val="left" w:pos="709"/>
        </w:tabs>
        <w:ind w:firstLine="567"/>
        <w:contextualSpacing/>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rsidP="00926457">
      <w:pPr>
        <w:tabs>
          <w:tab w:val="left" w:pos="709"/>
        </w:tabs>
        <w:ind w:firstLine="567"/>
        <w:contextualSpacing/>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rsidP="00926457">
      <w:pPr>
        <w:tabs>
          <w:tab w:val="left" w:pos="709"/>
        </w:tabs>
        <w:ind w:firstLine="567"/>
        <w:contextualSpacing/>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rsidP="00926457">
      <w:pPr>
        <w:tabs>
          <w:tab w:val="left" w:pos="709"/>
        </w:tabs>
        <w:ind w:firstLine="567"/>
        <w:contextualSpacing/>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D5762" w:rsidRPr="006848CC" w:rsidRDefault="00CF22F2" w:rsidP="00926457">
      <w:pPr>
        <w:tabs>
          <w:tab w:val="left" w:pos="709"/>
        </w:tabs>
        <w:ind w:firstLine="567"/>
        <w:contextualSpacing/>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rsidP="00926457">
      <w:pPr>
        <w:tabs>
          <w:tab w:val="left" w:pos="709"/>
        </w:tabs>
        <w:ind w:firstLine="567"/>
        <w:contextualSpacing/>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rsidP="00926457">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rsidR="004D5762" w:rsidRPr="006848CC" w:rsidRDefault="00CF22F2" w:rsidP="00926457">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rsidP="00926457">
      <w:pPr>
        <w:pStyle w:val="af7"/>
        <w:ind w:left="567" w:firstLine="0"/>
        <w:rPr>
          <w:rFonts w:ascii="Times New Roman" w:hAnsi="Times New Roman"/>
          <w:sz w:val="28"/>
          <w:szCs w:val="28"/>
        </w:rPr>
      </w:pPr>
    </w:p>
    <w:p w:rsidR="004D5762" w:rsidRPr="006848CC" w:rsidRDefault="00CF22F2" w:rsidP="00926457">
      <w:pPr>
        <w:tabs>
          <w:tab w:val="left" w:pos="709"/>
        </w:tabs>
        <w:ind w:firstLine="0"/>
        <w:contextualSpacing/>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rsidP="00926457">
      <w:pPr>
        <w:ind w:firstLine="851"/>
        <w:contextualSpacing/>
        <w:jc w:val="center"/>
        <w:rPr>
          <w:rFonts w:ascii="Times New Roman" w:hAnsi="Times New Roman"/>
          <w:b/>
          <w:sz w:val="28"/>
          <w:szCs w:val="28"/>
        </w:rPr>
      </w:pPr>
    </w:p>
    <w:p w:rsidR="004D5762" w:rsidRPr="006848CC" w:rsidRDefault="00CF22F2" w:rsidP="00926457">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rsidR="004D5762" w:rsidRPr="006D6F6F"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rsidP="00926457">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rsidR="004D5762" w:rsidRPr="006D6F6F" w:rsidRDefault="00CF22F2" w:rsidP="00926457">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rsidP="00926457">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rsidR="004D5762" w:rsidRPr="006D6F6F" w:rsidRDefault="00CF22F2" w:rsidP="00926457">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rsidP="00926457">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rsidP="00926457">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rsidP="00926457">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rsidP="00926457">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rsidP="00926457">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47FE3" w:rsidRDefault="00147FE3" w:rsidP="00926457">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rsidP="00926457">
      <w:pPr>
        <w:pStyle w:val="ConsPlusNormal"/>
        <w:numPr>
          <w:ilvl w:val="0"/>
          <w:numId w:val="1"/>
        </w:numPr>
        <w:ind w:left="0" w:firstLine="567"/>
        <w:contextualSpacing/>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rsidP="00926457">
      <w:pPr>
        <w:pStyle w:val="ConsPlusNormal"/>
        <w:ind w:firstLine="567"/>
        <w:contextualSpacing/>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rsidP="00926457">
      <w:pPr>
        <w:pStyle w:val="ConsPlusNormal"/>
        <w:ind w:firstLine="567"/>
        <w:contextualSpacing/>
        <w:jc w:val="both"/>
      </w:pPr>
      <w:r w:rsidRPr="006848CC">
        <w:lastRenderedPageBreak/>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rsidR="004D5762" w:rsidRPr="006848CC" w:rsidRDefault="00CF22F2" w:rsidP="00926457">
      <w:pPr>
        <w:pStyle w:val="ConsPlusNormal"/>
        <w:ind w:firstLine="567"/>
        <w:contextualSpacing/>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rsidP="00926457">
      <w:pPr>
        <w:pStyle w:val="ConsPlusNormal"/>
        <w:numPr>
          <w:ilvl w:val="0"/>
          <w:numId w:val="1"/>
        </w:numPr>
        <w:ind w:left="0" w:firstLine="567"/>
        <w:contextualSpacing/>
        <w:jc w:val="both"/>
      </w:pPr>
      <w:r w:rsidRPr="006848CC">
        <w:rPr>
          <w:b/>
        </w:rPr>
        <w:t>Особенности заполнения раздела "Сведения о расходах"</w:t>
      </w:r>
      <w:r w:rsidRPr="006848CC">
        <w:t>:</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rsidP="00926457">
      <w:pPr>
        <w:ind w:firstLine="567"/>
        <w:contextualSpacing/>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rsidP="00926457">
      <w:pPr>
        <w:shd w:val="clear" w:color="auto" w:fill="FFFFFF"/>
        <w:ind w:firstLine="567"/>
        <w:contextualSpacing/>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B5F02" w:rsidRPr="006848CC" w:rsidRDefault="004B5F02" w:rsidP="00926457">
      <w:pPr>
        <w:ind w:firstLine="851"/>
        <w:contextualSpacing/>
        <w:rPr>
          <w:rFonts w:ascii="Times New Roman" w:hAnsi="Times New Roman"/>
          <w:sz w:val="28"/>
          <w:szCs w:val="28"/>
        </w:rPr>
      </w:pPr>
    </w:p>
    <w:p w:rsidR="004D5762" w:rsidRPr="006848CC" w:rsidRDefault="00CF22F2" w:rsidP="00926457">
      <w:pPr>
        <w:ind w:firstLine="0"/>
        <w:contextualSpacing/>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rsidP="00926457">
      <w:pPr>
        <w:ind w:firstLine="851"/>
        <w:contextualSpacing/>
        <w:jc w:val="center"/>
        <w:rPr>
          <w:rFonts w:ascii="Times New Roman" w:eastAsia="Times New Roman" w:hAnsi="Times New Roman"/>
          <w:sz w:val="28"/>
          <w:szCs w:val="28"/>
        </w:rPr>
      </w:pPr>
    </w:p>
    <w:p w:rsidR="004D5762" w:rsidRPr="006848CC" w:rsidRDefault="00CF22F2" w:rsidP="00926457">
      <w:pPr>
        <w:contextualSpacing/>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rsidP="00926457">
      <w:pPr>
        <w:pStyle w:val="af7"/>
        <w:ind w:left="567" w:firstLine="0"/>
        <w:rPr>
          <w:rFonts w:ascii="Times New Roman" w:hAnsi="Times New Roman"/>
          <w:sz w:val="28"/>
          <w:szCs w:val="28"/>
        </w:rPr>
      </w:pP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rsidP="00926457">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rsidR="004D5762" w:rsidRPr="006D6F6F" w:rsidRDefault="00CF22F2" w:rsidP="00926457">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rsidR="004D5762" w:rsidRPr="006848CC" w:rsidRDefault="00CF22F2" w:rsidP="00926457">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rsidP="00926457">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rsidP="00926457">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rsidP="00926457">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rsidP="00926457">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lastRenderedPageBreak/>
        <w:t>2) район;</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rsidP="00926457">
      <w:pPr>
        <w:pStyle w:val="ConsPlusNonformat"/>
        <w:ind w:firstLine="567"/>
        <w:contextualSpacing/>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rsidP="00926457">
      <w:pPr>
        <w:pStyle w:val="ConsPlusNonformat"/>
        <w:ind w:firstLine="567"/>
        <w:contextualSpacing/>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rsidP="00926457">
      <w:pPr>
        <w:ind w:firstLine="567"/>
        <w:contextualSpacing/>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rsidP="00926457">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rsidP="00926457">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rsidP="00926457">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rsidP="00926457">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rsidR="004D5762" w:rsidRPr="006848CC" w:rsidRDefault="00CF22F2" w:rsidP="00926457">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rsidP="00926457">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rsidP="00926457">
      <w:pPr>
        <w:pStyle w:val="ConsPlusNormal"/>
        <w:ind w:firstLine="567"/>
        <w:contextualSpacing/>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rsidP="00926457">
      <w:pPr>
        <w:pStyle w:val="ConsPlusNormal"/>
        <w:ind w:firstLine="567"/>
        <w:contextualSpacing/>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rsidP="00926457">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26457">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 xml:space="preserve">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rsidR="004D5762" w:rsidRPr="006848CC" w:rsidRDefault="00CF22F2" w:rsidP="00926457">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rsidP="00926457">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6848CC">
        <w:rPr>
          <w:rFonts w:ascii="Times New Roman" w:hAnsi="Times New Roman"/>
          <w:sz w:val="28"/>
          <w:szCs w:val="28"/>
        </w:rPr>
        <w:t>трейд-ин</w:t>
      </w:r>
      <w:proofErr w:type="spellEnd"/>
      <w:r w:rsidRPr="006848CC">
        <w:rPr>
          <w:rFonts w:ascii="Times New Roman" w:hAnsi="Times New Roman"/>
          <w:sz w:val="28"/>
          <w:szCs w:val="28"/>
        </w:rPr>
        <w:t>".</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rsidRPr="006848CC">
        <w:rPr>
          <w:rFonts w:ascii="Times New Roman" w:hAnsi="Times New Roman"/>
          <w:sz w:val="28"/>
          <w:szCs w:val="28"/>
        </w:rPr>
        <w:t>см</w:t>
      </w:r>
      <w:proofErr w:type="gramEnd"/>
      <w:r w:rsidRPr="006848CC">
        <w:rPr>
          <w:rFonts w:ascii="Times New Roman" w:hAnsi="Times New Roman"/>
          <w:sz w:val="28"/>
          <w:szCs w:val="28"/>
        </w:rPr>
        <w:t xml:space="preserve">.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rsidP="00926457">
      <w:pPr>
        <w:ind w:firstLine="567"/>
        <w:contextualSpacing/>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926457">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926457">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926457">
      <w:pPr>
        <w:widowControl w:val="0"/>
        <w:ind w:firstLine="567"/>
        <w:contextualSpacing/>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rsidP="00926457">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rsidR="004D5762" w:rsidRPr="006848CC" w:rsidRDefault="00CF22F2" w:rsidP="00926457">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926457">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926457">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4D5762" w:rsidRDefault="00CF22F2" w:rsidP="00926457">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926457">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926457">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926457">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926457">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926457">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926457">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4D5762" w:rsidRPr="006848CC" w:rsidRDefault="00CF22F2" w:rsidP="00926457">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rsidR="004D5762" w:rsidRPr="006D6F6F" w:rsidRDefault="00CF22F2" w:rsidP="00926457">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rsidP="00926457">
      <w:pPr>
        <w:widowControl w:val="0"/>
        <w:ind w:firstLine="567"/>
        <w:contextualSpacing/>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rsidP="00926457">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rsidP="00926457">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rsidP="00926457">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rsidP="00926457">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rsidP="00926457">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rsidP="00926457">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rsidP="00926457">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rsidP="00926457">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rsidR="008C2EF2" w:rsidRPr="006848CC" w:rsidRDefault="00CF22F2" w:rsidP="00926457">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rsidR="004D5762" w:rsidRPr="006848CC" w:rsidRDefault="00CF22F2" w:rsidP="00926457">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6D6F6F" w:rsidRPr="006848CC" w:rsidRDefault="006D6F6F" w:rsidP="00926457">
      <w:pPr>
        <w:pStyle w:val="af7"/>
        <w:ind w:left="0" w:firstLine="851"/>
        <w:rPr>
          <w:rFonts w:ascii="Times New Roman" w:hAnsi="Times New Roman"/>
          <w:sz w:val="28"/>
          <w:szCs w:val="28"/>
        </w:rPr>
      </w:pPr>
    </w:p>
    <w:p w:rsidR="00E263E8" w:rsidRDefault="00CF22F2" w:rsidP="00926457">
      <w:pPr>
        <w:ind w:firstLine="0"/>
        <w:contextualSpacing/>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rsidR="004D5762" w:rsidRPr="006848CC" w:rsidRDefault="00CF22F2" w:rsidP="00926457">
      <w:pPr>
        <w:ind w:firstLine="0"/>
        <w:contextualSpacing/>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rsidR="004D5762" w:rsidRPr="006848CC" w:rsidRDefault="004D5762" w:rsidP="00926457">
      <w:pPr>
        <w:ind w:firstLine="851"/>
        <w:contextualSpacing/>
        <w:jc w:val="center"/>
        <w:rPr>
          <w:rFonts w:ascii="Times New Roman" w:hAnsi="Times New Roman"/>
          <w:b/>
          <w:sz w:val="28"/>
          <w:szCs w:val="28"/>
        </w:rPr>
      </w:pPr>
    </w:p>
    <w:p w:rsidR="004D5762"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3624CC" w:rsidRPr="003624CC" w:rsidRDefault="003624CC" w:rsidP="00926457">
      <w:pPr>
        <w:tabs>
          <w:tab w:val="left" w:pos="567"/>
          <w:tab w:val="left" w:pos="993"/>
        </w:tabs>
        <w:contextualSpacing/>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rsidR="004B637B" w:rsidRDefault="005E0D49" w:rsidP="00926457">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rsidR="005C2BC8" w:rsidRPr="00401035" w:rsidRDefault="005C2BC8" w:rsidP="00926457">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rsidP="00926457">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rsidP="00926457">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rsidP="00926457">
      <w:pPr>
        <w:ind w:firstLine="567"/>
        <w:contextualSpacing/>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rsidP="00926457">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rsidP="00926457">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rsidP="00926457">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rsidR="004D5762" w:rsidRPr="006848CC" w:rsidRDefault="005C4D2F" w:rsidP="00926457">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5E0D49" w:rsidRDefault="005C4D2F" w:rsidP="00926457">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rsidR="004D5762" w:rsidRPr="006848CC" w:rsidRDefault="005E0D49" w:rsidP="00926457">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rsidR="004D5762" w:rsidRPr="006848CC" w:rsidRDefault="00CF22F2" w:rsidP="00926457">
      <w:pPr>
        <w:pStyle w:val="aff0"/>
        <w:ind w:firstLine="567"/>
        <w:contextualSpacing/>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rsidP="00926457">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401035" w:rsidRDefault="00CF22F2" w:rsidP="00926457">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rsidP="00926457">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rsidP="00926457">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AD75B1" w:rsidRDefault="00CF22F2" w:rsidP="00926457">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CB2D3C" w:rsidRPr="00191144" w:rsidRDefault="00CB2D3C" w:rsidP="00926457">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rsidR="004D5762" w:rsidRPr="00191144" w:rsidRDefault="00CF22F2" w:rsidP="00926457">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rsidR="008234F6" w:rsidRDefault="003857B2" w:rsidP="00926457">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rsidR="004D5762" w:rsidRPr="006D6F6F"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rsidP="00926457">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rsidP="00926457">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rsidP="00926457">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4B5F02" w:rsidRDefault="00CF22F2" w:rsidP="00926457">
      <w:pPr>
        <w:pStyle w:val="af7"/>
        <w:ind w:left="0" w:firstLine="567"/>
        <w:rPr>
          <w:rFonts w:ascii="Times New Roman" w:hAnsi="Times New Roman"/>
          <w:sz w:val="28"/>
          <w:szCs w:val="28"/>
        </w:rPr>
      </w:pPr>
      <w:proofErr w:type="gramStart"/>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C84829" w:rsidRDefault="00CF22F2" w:rsidP="00926457">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w:t>
      </w:r>
      <w:proofErr w:type="gramStart"/>
      <w:r w:rsidRPr="00C84829">
        <w:rPr>
          <w:rFonts w:ascii="Times New Roman" w:hAnsi="Times New Roman"/>
          <w:sz w:val="28"/>
        </w:rPr>
        <w:t xml:space="preserve">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proofErr w:type="gramEnd"/>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rsidR="004D5762" w:rsidRPr="00C84829" w:rsidRDefault="00CF22F2" w:rsidP="00926457">
      <w:pPr>
        <w:ind w:firstLine="567"/>
        <w:contextualSpacing/>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rsidR="004D5762" w:rsidRPr="00C84829" w:rsidRDefault="00CF22F2" w:rsidP="00926457">
      <w:pPr>
        <w:ind w:firstLine="567"/>
        <w:contextualSpacing/>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C84829">
        <w:rPr>
          <w:rFonts w:ascii="Times New Roman" w:hAnsi="Times New Roman"/>
          <w:sz w:val="28"/>
        </w:rPr>
        <w:t>" [</w:t>
      </w:r>
      <w:r w:rsidRPr="00C84829">
        <w:rPr>
          <w:rFonts w:ascii="Segoe UI Symbol" w:hAnsi="Segoe UI Symbol"/>
          <w:sz w:val="28"/>
        </w:rPr>
        <w:t>✓</w:t>
      </w:r>
      <w:r w:rsidRPr="00C84829">
        <w:rPr>
          <w:rFonts w:ascii="Times New Roman" w:hAnsi="Times New Roman"/>
          <w:sz w:val="28"/>
        </w:rPr>
        <w:t xml:space="preserve">] </w:t>
      </w:r>
      <w:proofErr w:type="gramEnd"/>
      <w:r w:rsidRPr="00C84829">
        <w:rPr>
          <w:rFonts w:ascii="Times New Roman" w:hAnsi="Times New Roman"/>
          <w:sz w:val="28"/>
        </w:rPr>
        <w:t>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rsidR="004D5762" w:rsidRPr="00C84829" w:rsidRDefault="00CF22F2" w:rsidP="00926457">
      <w:pPr>
        <w:ind w:firstLine="567"/>
        <w:contextualSpacing/>
        <w:rPr>
          <w:rFonts w:ascii="Times New Roman" w:hAnsi="Times New Roman"/>
          <w:sz w:val="28"/>
        </w:rPr>
      </w:pPr>
      <w:proofErr w:type="gramStart"/>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proofErr w:type="gramEnd"/>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w:t>
      </w:r>
      <w:proofErr w:type="gramStart"/>
      <w:r w:rsidR="00426884" w:rsidRPr="00766FDE">
        <w:rPr>
          <w:rFonts w:ascii="Times New Roman" w:hAnsi="Times New Roman"/>
          <w:sz w:val="28"/>
        </w:rPr>
        <w:t>отчетной</w:t>
      </w:r>
      <w:proofErr w:type="gramEnd"/>
      <w:r w:rsidR="00426884" w:rsidRPr="00766FDE">
        <w:rPr>
          <w:rFonts w:ascii="Times New Roman" w:hAnsi="Times New Roman"/>
          <w:sz w:val="28"/>
        </w:rPr>
        <w:t xml:space="preserve">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rsidR="004D5762" w:rsidRPr="00C84829" w:rsidRDefault="00CF22F2" w:rsidP="00926457">
      <w:pPr>
        <w:ind w:firstLine="567"/>
        <w:contextualSpacing/>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rsidR="004D5762" w:rsidRPr="00C84829" w:rsidRDefault="00CF22F2" w:rsidP="00926457">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rsidR="004D5762" w:rsidRPr="00766FDE" w:rsidRDefault="00CF22F2" w:rsidP="00926457">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rsidR="00C20FFC" w:rsidRPr="00766FDE" w:rsidRDefault="00C20FFC" w:rsidP="00926457">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rsidR="00F13E5E" w:rsidRPr="00C84829" w:rsidRDefault="00C20FFC" w:rsidP="00926457">
      <w:pPr>
        <w:pStyle w:val="af7"/>
        <w:ind w:left="0" w:firstLine="567"/>
        <w:rPr>
          <w:rFonts w:ascii="Times New Roman" w:hAnsi="Times New Roman"/>
          <w:sz w:val="28"/>
          <w:szCs w:val="28"/>
        </w:rPr>
      </w:pPr>
      <w:proofErr w:type="gramStart"/>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 xml:space="preserve">в отношении служащего </w:t>
      </w:r>
      <w:r w:rsidR="00F13E5E" w:rsidRPr="00C84829">
        <w:rPr>
          <w:rFonts w:ascii="Times New Roman" w:hAnsi="Times New Roman"/>
          <w:sz w:val="28"/>
          <w:szCs w:val="28"/>
        </w:rPr>
        <w:lastRenderedPageBreak/>
        <w:t>(работника), отдельно в справке в отношении его супруга (супруги), отдельно в справке в отношении его несовершеннолетнего ребенка.</w:t>
      </w:r>
      <w:proofErr w:type="gramEnd"/>
    </w:p>
    <w:p w:rsidR="00F13E5E" w:rsidRDefault="00F13E5E" w:rsidP="00926457">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rsidR="00F13E5E" w:rsidRDefault="00F13E5E" w:rsidP="00926457">
      <w:pPr>
        <w:pStyle w:val="af7"/>
        <w:ind w:left="0" w:firstLine="567"/>
        <w:rPr>
          <w:rFonts w:ascii="Times New Roman" w:hAnsi="Times New Roman"/>
          <w:sz w:val="28"/>
          <w:szCs w:val="28"/>
        </w:rPr>
      </w:pPr>
      <w:proofErr w:type="gramStart"/>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roofErr w:type="gramEnd"/>
    </w:p>
    <w:p w:rsidR="00F13E5E" w:rsidRDefault="00F13E5E" w:rsidP="00926457">
      <w:pPr>
        <w:pStyle w:val="af7"/>
        <w:ind w:left="0" w:firstLine="567"/>
        <w:rPr>
          <w:rFonts w:ascii="Times New Roman" w:hAnsi="Times New Roman"/>
          <w:sz w:val="28"/>
          <w:szCs w:val="28"/>
        </w:rPr>
      </w:pPr>
      <w:proofErr w:type="gramStart"/>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roofErr w:type="gramEnd"/>
    </w:p>
    <w:p w:rsidR="009E26D2" w:rsidRDefault="00A245D0" w:rsidP="00926457">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rsidR="0045332E" w:rsidRPr="00A245D0" w:rsidRDefault="0045332E" w:rsidP="00926457">
      <w:pPr>
        <w:pStyle w:val="af7"/>
        <w:ind w:left="0" w:firstLine="567"/>
        <w:rPr>
          <w:rFonts w:ascii="Times New Roman" w:hAnsi="Times New Roman"/>
          <w:sz w:val="28"/>
          <w:szCs w:val="28"/>
        </w:rPr>
      </w:pPr>
    </w:p>
    <w:p w:rsidR="00F13E5E" w:rsidRPr="009943F3" w:rsidRDefault="00F13E5E" w:rsidP="00926457">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tblPr>
      <w:tblGrid>
        <w:gridCol w:w="10195"/>
      </w:tblGrid>
      <w:tr w:rsidR="00F13E5E" w:rsidRPr="007038E9" w:rsidTr="007038E9">
        <w:tc>
          <w:tcPr>
            <w:tcW w:w="10195" w:type="dxa"/>
            <w:shd w:val="clear" w:color="auto" w:fill="FFFFFF" w:themeFill="background1"/>
          </w:tcPr>
          <w:p w:rsidR="00F13E5E" w:rsidRPr="007038E9" w:rsidRDefault="00F13E5E" w:rsidP="00926457">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rsidR="00F13E5E" w:rsidRPr="007038E9" w:rsidRDefault="00F13E5E" w:rsidP="00926457">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rsidR="00F13E5E" w:rsidRPr="007038E9" w:rsidRDefault="00A245D0" w:rsidP="00926457">
            <w:pPr>
              <w:tabs>
                <w:tab w:val="left" w:pos="454"/>
                <w:tab w:val="left" w:pos="9390"/>
              </w:tabs>
              <w:ind w:firstLine="0"/>
              <w:contextualSpacing/>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rsidR="00F13E5E" w:rsidRPr="007038E9" w:rsidRDefault="00F13E5E" w:rsidP="00926457">
            <w:pPr>
              <w:tabs>
                <w:tab w:val="left" w:pos="454"/>
                <w:tab w:val="left" w:pos="9390"/>
              </w:tabs>
              <w:ind w:firstLine="0"/>
              <w:contextualSpacing/>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F13E5E" w:rsidP="00926457">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rsidR="00F13E5E" w:rsidRPr="007038E9" w:rsidRDefault="00F13E5E" w:rsidP="00926457">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rsidTr="007038E9">
        <w:tc>
          <w:tcPr>
            <w:tcW w:w="10195" w:type="dxa"/>
            <w:shd w:val="clear" w:color="auto" w:fill="FFFFFF" w:themeFill="background1"/>
          </w:tcPr>
          <w:p w:rsidR="00F13E5E" w:rsidRPr="007038E9" w:rsidRDefault="00F13E5E" w:rsidP="00926457">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rsidR="00F13E5E" w:rsidRPr="007038E9" w:rsidRDefault="00F13E5E" w:rsidP="00926457">
            <w:pPr>
              <w:pStyle w:val="af7"/>
              <w:tabs>
                <w:tab w:val="left" w:pos="454"/>
                <w:tab w:val="left" w:pos="9390"/>
              </w:tabs>
              <w:ind w:left="0" w:firstLine="0"/>
              <w:rPr>
                <w:rFonts w:ascii="Times New Roman" w:hAnsi="Times New Roman"/>
                <w:iCs/>
                <w:sz w:val="28"/>
                <w:szCs w:val="28"/>
              </w:rPr>
            </w:pPr>
            <w:proofErr w:type="gramStart"/>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roofErr w:type="gramEnd"/>
          </w:p>
          <w:p w:rsidR="00F13E5E" w:rsidRPr="007038E9" w:rsidRDefault="00F13E5E" w:rsidP="00926457">
            <w:pPr>
              <w:tabs>
                <w:tab w:val="left" w:pos="454"/>
                <w:tab w:val="left" w:pos="9390"/>
              </w:tabs>
              <w:ind w:firstLine="0"/>
              <w:contextualSpacing/>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926457">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rsidR="00F13E5E" w:rsidRPr="007038E9" w:rsidRDefault="00F13E5E" w:rsidP="00926457">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rsidR="00F13E5E" w:rsidRPr="007038E9" w:rsidRDefault="00F13E5E" w:rsidP="00926457">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Таким образом, для целей определения необходимости заполнения графы "Сумма </w:t>
            </w:r>
            <w:r w:rsidRPr="007038E9">
              <w:rPr>
                <w:rFonts w:ascii="Times New Roman" w:hAnsi="Times New Roman"/>
                <w:iCs/>
                <w:sz w:val="28"/>
                <w:szCs w:val="28"/>
              </w:rPr>
              <w:lastRenderedPageBreak/>
              <w:t>поступивших на счет денежных средств (руб.)" раздела 4 справки необходимо сравнивать совокупный доход с 500 тыс. руб.</w:t>
            </w:r>
          </w:p>
        </w:tc>
      </w:tr>
      <w:tr w:rsidR="00F13E5E" w:rsidRPr="007038E9" w:rsidTr="007038E9">
        <w:tc>
          <w:tcPr>
            <w:tcW w:w="10195" w:type="dxa"/>
            <w:shd w:val="clear" w:color="auto" w:fill="FFFFFF" w:themeFill="background1"/>
          </w:tcPr>
          <w:p w:rsidR="00F13E5E" w:rsidRPr="007038E9" w:rsidRDefault="00F13E5E" w:rsidP="00926457">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rsidR="00F13E5E" w:rsidRPr="007038E9" w:rsidRDefault="00F13E5E" w:rsidP="00926457">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rsidR="00F13E5E" w:rsidRPr="007038E9" w:rsidRDefault="00F13E5E" w:rsidP="00926457">
            <w:pPr>
              <w:pStyle w:val="af7"/>
              <w:tabs>
                <w:tab w:val="left" w:pos="454"/>
                <w:tab w:val="left" w:pos="9390"/>
              </w:tabs>
              <w:ind w:left="0" w:firstLine="0"/>
              <w:rPr>
                <w:rFonts w:ascii="Times New Roman" w:hAnsi="Times New Roman"/>
                <w:iCs/>
                <w:sz w:val="28"/>
                <w:szCs w:val="28"/>
              </w:rPr>
            </w:pPr>
            <w:proofErr w:type="gramStart"/>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roofErr w:type="gramEnd"/>
          </w:p>
          <w:p w:rsidR="00F13E5E" w:rsidRPr="007038E9" w:rsidRDefault="00F13E5E" w:rsidP="00926457">
            <w:pPr>
              <w:tabs>
                <w:tab w:val="left" w:pos="454"/>
                <w:tab w:val="left" w:pos="9390"/>
              </w:tabs>
              <w:ind w:firstLine="0"/>
              <w:contextualSpacing/>
              <w:rPr>
                <w:rFonts w:ascii="Times New Roman" w:hAnsi="Times New Roman"/>
                <w:iCs/>
                <w:sz w:val="28"/>
                <w:szCs w:val="28"/>
              </w:rPr>
            </w:pPr>
            <w:r w:rsidRPr="007038E9">
              <w:rPr>
                <w:rFonts w:ascii="Times New Roman" w:hAnsi="Times New Roman"/>
                <w:iCs/>
                <w:sz w:val="28"/>
                <w:szCs w:val="28"/>
              </w:rPr>
              <w:t>В данном примере:</w:t>
            </w:r>
          </w:p>
          <w:p w:rsidR="00F13E5E" w:rsidRPr="007038E9" w:rsidRDefault="0045332E" w:rsidP="00926457">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rsidR="00F13E5E" w:rsidRPr="007038E9" w:rsidRDefault="00F13E5E" w:rsidP="00926457">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rsidR="00F13E5E" w:rsidRPr="007038E9" w:rsidRDefault="00F13E5E" w:rsidP="00926457">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rsidTr="007038E9">
        <w:tc>
          <w:tcPr>
            <w:tcW w:w="10195" w:type="dxa"/>
            <w:shd w:val="clear" w:color="auto" w:fill="FFFFFF" w:themeFill="background1"/>
          </w:tcPr>
          <w:p w:rsidR="00A245D0" w:rsidRPr="007038E9" w:rsidRDefault="00A245D0" w:rsidP="00926457">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proofErr w:type="gramStart"/>
            <w:r w:rsidR="0045332E" w:rsidRPr="007038E9">
              <w:rPr>
                <w:rFonts w:ascii="Times New Roman" w:hAnsi="Times New Roman"/>
                <w:iCs/>
                <w:sz w:val="28"/>
                <w:szCs w:val="28"/>
              </w:rPr>
              <w:t>)</w:t>
            </w:r>
            <w:r w:rsidRPr="007038E9">
              <w:rPr>
                <w:rFonts w:ascii="Times New Roman" w:hAnsi="Times New Roman"/>
                <w:iCs/>
                <w:sz w:val="28"/>
                <w:szCs w:val="28"/>
              </w:rPr>
              <w:t>о</w:t>
            </w:r>
            <w:proofErr w:type="gramEnd"/>
            <w:r w:rsidRPr="007038E9">
              <w:rPr>
                <w:rFonts w:ascii="Times New Roman" w:hAnsi="Times New Roman"/>
                <w:iCs/>
                <w:sz w:val="28"/>
                <w:szCs w:val="28"/>
              </w:rPr>
              <w:t>ткрыто два счета.</w:t>
            </w:r>
          </w:p>
          <w:p w:rsidR="00A245D0" w:rsidRPr="007038E9" w:rsidRDefault="00A245D0" w:rsidP="00926457">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rsidR="00A245D0" w:rsidRPr="007038E9" w:rsidRDefault="00A245D0" w:rsidP="00926457">
            <w:pPr>
              <w:tabs>
                <w:tab w:val="left" w:pos="454"/>
                <w:tab w:val="left" w:pos="9390"/>
              </w:tabs>
              <w:ind w:firstLine="0"/>
              <w:contextualSpacing/>
              <w:rPr>
                <w:rFonts w:ascii="Times New Roman" w:hAnsi="Times New Roman"/>
                <w:iCs/>
                <w:sz w:val="28"/>
                <w:szCs w:val="28"/>
              </w:rPr>
            </w:pPr>
            <w:r w:rsidRPr="007038E9">
              <w:rPr>
                <w:rFonts w:ascii="Times New Roman" w:hAnsi="Times New Roman"/>
                <w:iCs/>
                <w:sz w:val="28"/>
                <w:szCs w:val="28"/>
              </w:rPr>
              <w:t>В данном примере:</w:t>
            </w:r>
          </w:p>
          <w:p w:rsidR="00A245D0" w:rsidRPr="007038E9" w:rsidRDefault="0045332E" w:rsidP="00926457">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rsidR="00A245D0" w:rsidRPr="007038E9" w:rsidRDefault="00A245D0" w:rsidP="00926457">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rsidR="00A245D0" w:rsidRPr="009943F3" w:rsidRDefault="00A245D0" w:rsidP="00926457">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rsidR="00C20FFC" w:rsidRDefault="00C20FFC" w:rsidP="00926457">
      <w:pPr>
        <w:pStyle w:val="af7"/>
        <w:ind w:left="0" w:firstLine="567"/>
        <w:rPr>
          <w:rFonts w:ascii="Times New Roman" w:hAnsi="Times New Roman"/>
          <w:sz w:val="28"/>
          <w:szCs w:val="28"/>
        </w:rPr>
      </w:pPr>
    </w:p>
    <w:p w:rsidR="00A245D0" w:rsidRPr="00A245D0" w:rsidRDefault="00A245D0" w:rsidP="00926457">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rsidR="00A245D0" w:rsidRPr="00A245D0" w:rsidRDefault="00A245D0" w:rsidP="00926457">
      <w:pPr>
        <w:ind w:firstLine="567"/>
        <w:contextualSpacing/>
        <w:rPr>
          <w:rFonts w:ascii="Times New Roman" w:hAnsi="Times New Roman"/>
          <w:b/>
          <w:sz w:val="28"/>
          <w:szCs w:val="28"/>
        </w:rPr>
      </w:pPr>
      <w:r w:rsidRPr="00A245D0">
        <w:rPr>
          <w:rFonts w:ascii="Times New Roman" w:hAnsi="Times New Roman"/>
          <w:b/>
          <w:sz w:val="28"/>
          <w:szCs w:val="28"/>
        </w:rPr>
        <w:t>Совместный счет</w:t>
      </w:r>
    </w:p>
    <w:p w:rsidR="004D5762" w:rsidRPr="006848CC" w:rsidRDefault="00CF22F2" w:rsidP="00926457">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rsidP="00926457">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rsidP="00926457">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rsidP="00926457">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rsidP="00926457">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rsidP="00926457">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rsidP="00926457">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rsidP="00926457">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3033BD" w:rsidRPr="00401035" w:rsidRDefault="00CF22F2" w:rsidP="00926457">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rsidP="00926457">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F45D28"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rsidR="00F45D28" w:rsidRDefault="00CF22F2" w:rsidP="00926457">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rsidR="00F45D28" w:rsidRDefault="00CF22F2" w:rsidP="00926457">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rsidR="004D5762" w:rsidRPr="00F45D28" w:rsidRDefault="005D1F50" w:rsidP="00926457">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w:t>
      </w:r>
      <w:proofErr w:type="spellStart"/>
      <w:proofErr w:type="gramStart"/>
      <w:r w:rsidR="00CF22F2" w:rsidRPr="00F45D28">
        <w:rPr>
          <w:rFonts w:ascii="Times New Roman" w:hAnsi="Times New Roman"/>
          <w:sz w:val="28"/>
          <w:szCs w:val="28"/>
        </w:rPr>
        <w:t>Ю</w:t>
      </w:r>
      <w:proofErr w:type="gramEnd"/>
      <w:r w:rsidR="00CF22F2" w:rsidRPr="00F45D28">
        <w:rPr>
          <w:rFonts w:ascii="Times New Roman" w:hAnsi="Times New Roman"/>
          <w:sz w:val="28"/>
          <w:szCs w:val="28"/>
        </w:rPr>
        <w:t>Money</w:t>
      </w:r>
      <w:proofErr w:type="spellEnd"/>
      <w:r w:rsidR="00CF22F2" w:rsidRPr="00F45D28">
        <w:rPr>
          <w:rFonts w:ascii="Times New Roman" w:hAnsi="Times New Roman"/>
          <w:sz w:val="28"/>
          <w:szCs w:val="28"/>
        </w:rPr>
        <w:t>", "</w:t>
      </w:r>
      <w:proofErr w:type="spellStart"/>
      <w:r w:rsidR="00CF22F2" w:rsidRPr="00F45D28">
        <w:rPr>
          <w:rFonts w:ascii="Times New Roman" w:hAnsi="Times New Roman"/>
          <w:sz w:val="28"/>
          <w:szCs w:val="28"/>
          <w:lang w:val="en-US"/>
        </w:rPr>
        <w:t>Qiwi</w:t>
      </w:r>
      <w:proofErr w:type="spellEnd"/>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rsidR="00F45D28" w:rsidRPr="00F45D28" w:rsidRDefault="00F45D28" w:rsidP="00926457">
      <w:pPr>
        <w:contextualSpacing/>
        <w:rPr>
          <w:rFonts w:ascii="Times New Roman" w:hAnsi="Times New Roman"/>
          <w:sz w:val="28"/>
          <w:szCs w:val="28"/>
        </w:rPr>
      </w:pPr>
      <w:proofErr w:type="gramStart"/>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w:t>
      </w:r>
      <w:proofErr w:type="gramEnd"/>
      <w:r w:rsidRPr="00F45D28">
        <w:rPr>
          <w:rFonts w:ascii="Times New Roman" w:hAnsi="Times New Roman"/>
          <w:sz w:val="28"/>
          <w:szCs w:val="28"/>
        </w:rPr>
        <w:t xml:space="preserve"> том числе платежных карт, а также иных технических устройств</w:t>
      </w:r>
      <w:r>
        <w:rPr>
          <w:rFonts w:ascii="Times New Roman" w:hAnsi="Times New Roman"/>
          <w:sz w:val="28"/>
          <w:szCs w:val="28"/>
        </w:rPr>
        <w:t>.</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rsidP="00926457">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rsidR="004D5762" w:rsidRPr="006848CC" w:rsidRDefault="00CF22F2" w:rsidP="00926457">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Default="004D5762" w:rsidP="00926457">
      <w:pPr>
        <w:ind w:firstLine="851"/>
        <w:contextualSpacing/>
        <w:jc w:val="center"/>
        <w:rPr>
          <w:rFonts w:ascii="Times New Roman" w:hAnsi="Times New Roman"/>
          <w:sz w:val="28"/>
          <w:szCs w:val="28"/>
        </w:rPr>
      </w:pPr>
    </w:p>
    <w:p w:rsidR="00844FEE" w:rsidRDefault="00844FEE" w:rsidP="00926457">
      <w:pPr>
        <w:ind w:firstLine="851"/>
        <w:contextualSpacing/>
        <w:jc w:val="center"/>
        <w:rPr>
          <w:rFonts w:ascii="Times New Roman" w:hAnsi="Times New Roman"/>
          <w:sz w:val="28"/>
          <w:szCs w:val="28"/>
        </w:rPr>
      </w:pPr>
    </w:p>
    <w:p w:rsidR="00844FEE" w:rsidRPr="006848CC" w:rsidRDefault="00844FEE" w:rsidP="00926457">
      <w:pPr>
        <w:ind w:firstLine="851"/>
        <w:contextualSpacing/>
        <w:jc w:val="center"/>
        <w:rPr>
          <w:rFonts w:ascii="Times New Roman" w:hAnsi="Times New Roman"/>
          <w:sz w:val="28"/>
          <w:szCs w:val="28"/>
        </w:rPr>
      </w:pPr>
    </w:p>
    <w:p w:rsidR="004D5762" w:rsidRPr="006848CC" w:rsidRDefault="00CF22F2" w:rsidP="00926457">
      <w:pPr>
        <w:ind w:firstLine="0"/>
        <w:contextualSpacing/>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rsidP="00926457">
      <w:pPr>
        <w:ind w:firstLine="851"/>
        <w:contextualSpacing/>
        <w:jc w:val="center"/>
        <w:rPr>
          <w:rFonts w:ascii="Times New Roman" w:hAnsi="Times New Roman"/>
          <w:sz w:val="28"/>
          <w:szCs w:val="28"/>
        </w:rPr>
      </w:pP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rsidR="004D5762" w:rsidRPr="006848CC" w:rsidRDefault="00CF22F2" w:rsidP="00926457">
      <w:pPr>
        <w:ind w:firstLine="567"/>
        <w:contextualSpacing/>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rsidP="00926457">
      <w:pPr>
        <w:tabs>
          <w:tab w:val="left" w:pos="426"/>
        </w:tabs>
        <w:ind w:firstLine="567"/>
        <w:contextualSpacing/>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924928" w:rsidRDefault="00CF22F2" w:rsidP="00926457">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w:t>
      </w:r>
      <w:proofErr w:type="gramStart"/>
      <w:r w:rsidRPr="00924928">
        <w:rPr>
          <w:rFonts w:ascii="Times New Roman" w:hAnsi="Times New Roman"/>
          <w:sz w:val="28"/>
          <w:szCs w:val="28"/>
        </w:rPr>
        <w:t>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roofErr w:type="gramEnd"/>
    </w:p>
    <w:p w:rsidR="004D5762" w:rsidRPr="006D6F6F"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rsidP="00926457">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rsidP="00926457">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rsidP="00926457">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rsidP="00926457">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rsidP="00926457">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rsidP="00926457">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rsidP="00926457">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rsidP="00926457">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632D06" w:rsidRPr="006848CC" w:rsidRDefault="00632D06" w:rsidP="00926457">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Default="00632D06" w:rsidP="00926457">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191144" w:rsidRPr="006848CC" w:rsidRDefault="00191144" w:rsidP="00926457">
      <w:pPr>
        <w:pStyle w:val="af7"/>
        <w:tabs>
          <w:tab w:val="left" w:pos="1418"/>
        </w:tabs>
        <w:ind w:left="0" w:firstLine="567"/>
        <w:rPr>
          <w:rFonts w:ascii="Times New Roman" w:hAnsi="Times New Roman"/>
          <w:sz w:val="28"/>
          <w:szCs w:val="28"/>
        </w:rPr>
      </w:pPr>
    </w:p>
    <w:p w:rsidR="00E263E8" w:rsidRDefault="00CF22F2" w:rsidP="00926457">
      <w:pPr>
        <w:ind w:firstLine="0"/>
        <w:contextualSpacing/>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rsidR="004D5762" w:rsidRPr="006848CC" w:rsidRDefault="00CF22F2" w:rsidP="00926457">
      <w:pPr>
        <w:ind w:firstLine="0"/>
        <w:contextualSpacing/>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rsidR="004D5762" w:rsidRPr="006848CC" w:rsidRDefault="004D5762" w:rsidP="00926457">
      <w:pPr>
        <w:ind w:firstLine="851"/>
        <w:contextualSpacing/>
        <w:jc w:val="center"/>
        <w:rPr>
          <w:rFonts w:ascii="Times New Roman" w:hAnsi="Times New Roman"/>
          <w:sz w:val="28"/>
          <w:szCs w:val="28"/>
        </w:rPr>
      </w:pPr>
    </w:p>
    <w:p w:rsidR="004D5762" w:rsidRPr="006848CC" w:rsidRDefault="00CF22F2" w:rsidP="00926457">
      <w:pPr>
        <w:ind w:firstLine="567"/>
        <w:contextualSpacing/>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rsidP="00926457">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926457">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926457">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rsidP="00926457">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rsidP="00926457">
      <w:pPr>
        <w:ind w:firstLine="567"/>
        <w:contextualSpacing/>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rsidP="00926457">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4D5762" w:rsidRPr="006848CC" w:rsidRDefault="00CF22F2" w:rsidP="00926457">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rsidP="00926457">
      <w:pPr>
        <w:pStyle w:val="14"/>
        <w:numPr>
          <w:ilvl w:val="0"/>
          <w:numId w:val="1"/>
        </w:numPr>
        <w:shd w:val="clear" w:color="auto" w:fill="auto"/>
        <w:spacing w:after="0" w:line="240" w:lineRule="auto"/>
        <w:ind w:left="0" w:firstLine="567"/>
        <w:contextualSpacing/>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rsidP="00926457">
      <w:pPr>
        <w:pStyle w:val="14"/>
        <w:shd w:val="clear" w:color="auto" w:fill="auto"/>
        <w:spacing w:after="0" w:line="240" w:lineRule="auto"/>
        <w:ind w:firstLine="567"/>
        <w:contextualSpacing/>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rsidP="00926457">
      <w:pPr>
        <w:pStyle w:val="14"/>
        <w:shd w:val="clear" w:color="auto" w:fill="auto"/>
        <w:spacing w:after="0" w:line="240" w:lineRule="auto"/>
        <w:ind w:firstLine="567"/>
        <w:contextualSpacing/>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rsidP="00926457">
      <w:pPr>
        <w:pStyle w:val="14"/>
        <w:shd w:val="clear" w:color="auto" w:fill="auto"/>
        <w:spacing w:after="0" w:line="240" w:lineRule="auto"/>
        <w:ind w:firstLine="567"/>
        <w:contextualSpacing/>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rsidP="00926457">
      <w:pPr>
        <w:pStyle w:val="14"/>
        <w:shd w:val="clear" w:color="auto" w:fill="auto"/>
        <w:spacing w:after="0" w:line="240" w:lineRule="auto"/>
        <w:ind w:firstLine="567"/>
        <w:contextualSpacing/>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rsidP="00926457">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rsidP="00926457">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rsidP="00926457">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rsidP="00926457">
      <w:pPr>
        <w:widowControl w:val="0"/>
        <w:ind w:firstLine="567"/>
        <w:contextualSpacing/>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w:t>
      </w:r>
      <w:proofErr w:type="spellStart"/>
      <w:r w:rsidRPr="006848CC">
        <w:rPr>
          <w:rFonts w:ascii="Times New Roman" w:hAnsi="Times New Roman"/>
          <w:sz w:val="28"/>
          <w:szCs w:val="28"/>
        </w:rPr>
        <w:t>пр-т</w:t>
      </w:r>
      <w:proofErr w:type="spellEnd"/>
      <w:r w:rsidRPr="006848CC">
        <w:rPr>
          <w:rFonts w:ascii="Times New Roman" w:hAnsi="Times New Roman"/>
          <w:sz w:val="28"/>
          <w:szCs w:val="28"/>
        </w:rPr>
        <w:t xml:space="preserve">, д. 8, кв. 1. Основанием возникновения обязательства в этом случае является договор займа с указанием даты подписания. </w:t>
      </w:r>
    </w:p>
    <w:p w:rsidR="004D5762" w:rsidRPr="006848CC" w:rsidRDefault="00CF22F2" w:rsidP="00926457">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rsidR="004D5762" w:rsidRPr="006848CC" w:rsidRDefault="00CF22F2" w:rsidP="00926457">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rsidP="00926457">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rsidP="00926457">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rsidR="004D5762" w:rsidRPr="006848CC" w:rsidRDefault="00CF22F2" w:rsidP="00926457">
      <w:pPr>
        <w:widowControl w:val="0"/>
        <w:ind w:firstLine="567"/>
        <w:contextualSpacing/>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rsidP="00926457">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rsidP="00926457">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rsidR="004D5762" w:rsidRPr="006848CC" w:rsidRDefault="00CF22F2" w:rsidP="00926457">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rsidP="00926457">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 xml:space="preserve">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rsidP="00926457">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rsidR="002B4A34" w:rsidRPr="006848CC" w:rsidRDefault="002B4A34" w:rsidP="00926457">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rsidP="00926457">
      <w:pPr>
        <w:pStyle w:val="af7"/>
        <w:ind w:left="0" w:firstLine="567"/>
        <w:rPr>
          <w:rFonts w:ascii="Times New Roman" w:hAnsi="Times New Roman"/>
          <w:sz w:val="28"/>
          <w:szCs w:val="28"/>
        </w:rPr>
      </w:pPr>
      <w:proofErr w:type="gramStart"/>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w:t>
      </w:r>
      <w:proofErr w:type="gramEnd"/>
      <w:r w:rsidRPr="006848CC">
        <w:rPr>
          <w:rFonts w:ascii="Times New Roman" w:hAnsi="Times New Roman"/>
          <w:sz w:val="28"/>
          <w:szCs w:val="28"/>
        </w:rPr>
        <w:t xml:space="preserve">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rsidP="00926457">
      <w:pPr>
        <w:ind w:firstLine="567"/>
        <w:contextualSpacing/>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rsidP="00926457">
      <w:pPr>
        <w:ind w:firstLine="567"/>
        <w:contextualSpacing/>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rsidP="00926457">
      <w:pPr>
        <w:ind w:firstLine="567"/>
        <w:contextualSpacing/>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rsidP="00926457">
      <w:pPr>
        <w:ind w:firstLine="567"/>
        <w:contextualSpacing/>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rsidR="004D5762" w:rsidRPr="00401035" w:rsidRDefault="004D5762" w:rsidP="00926457">
      <w:pPr>
        <w:ind w:firstLine="0"/>
        <w:contextualSpacing/>
        <w:jc w:val="left"/>
        <w:rPr>
          <w:rFonts w:ascii="Times New Roman" w:hAnsi="Times New Roman"/>
          <w:sz w:val="28"/>
          <w:szCs w:val="28"/>
        </w:rPr>
      </w:pPr>
    </w:p>
    <w:p w:rsidR="004D5762" w:rsidRPr="006848CC" w:rsidRDefault="00CF22F2" w:rsidP="00926457">
      <w:pPr>
        <w:ind w:firstLine="0"/>
        <w:contextualSpacing/>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rsidP="00926457">
      <w:pPr>
        <w:ind w:firstLine="851"/>
        <w:contextualSpacing/>
        <w:jc w:val="center"/>
        <w:rPr>
          <w:rFonts w:ascii="Times New Roman" w:hAnsi="Times New Roman"/>
          <w:sz w:val="28"/>
          <w:szCs w:val="28"/>
        </w:rPr>
      </w:pPr>
    </w:p>
    <w:p w:rsidR="004D5762" w:rsidRPr="006848CC" w:rsidRDefault="00CF22F2" w:rsidP="00926457">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rsidP="00926457">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rsidP="00926457">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roofErr w:type="gramEnd"/>
    </w:p>
    <w:p w:rsidR="004D5762" w:rsidRPr="00A607DB" w:rsidRDefault="00CF22F2" w:rsidP="00926457">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rsidP="00926457">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rsidP="00926457">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32079C" w:rsidRPr="0032079C" w:rsidRDefault="00CF22F2" w:rsidP="00926457">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32079C" w:rsidRPr="0032079C" w:rsidRDefault="0032079C" w:rsidP="00926457">
      <w:pPr>
        <w:pStyle w:val="af7"/>
        <w:widowControl w:val="0"/>
        <w:ind w:left="567" w:firstLine="0"/>
        <w:rPr>
          <w:rStyle w:val="af5"/>
          <w:rFonts w:ascii="Times New Roman" w:hAnsi="Times New Roman" w:cs="Times New Roman"/>
          <w:b/>
          <w:sz w:val="28"/>
          <w:szCs w:val="28"/>
          <w:shd w:val="clear" w:color="auto" w:fill="auto"/>
        </w:rPr>
      </w:pPr>
    </w:p>
    <w:p w:rsidR="0032079C" w:rsidRPr="0032079C" w:rsidRDefault="0032079C" w:rsidP="00926457">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9A1" w:rsidRDefault="000749A1">
      <w:r>
        <w:separator/>
      </w:r>
    </w:p>
  </w:endnote>
  <w:endnote w:type="continuationSeparator" w:id="0">
    <w:p w:rsidR="000749A1" w:rsidRDefault="000749A1">
      <w:r>
        <w:continuationSeparator/>
      </w:r>
    </w:p>
  </w:endnote>
  <w:endnote w:type="continuationNotice" w:id="1">
    <w:p w:rsidR="000749A1" w:rsidRDefault="000749A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9A1" w:rsidRDefault="000749A1">
      <w:r>
        <w:separator/>
      </w:r>
    </w:p>
  </w:footnote>
  <w:footnote w:type="continuationSeparator" w:id="0">
    <w:p w:rsidR="000749A1" w:rsidRDefault="000749A1">
      <w:r>
        <w:continuationSeparator/>
      </w:r>
    </w:p>
  </w:footnote>
  <w:footnote w:type="continuationNotice" w:id="1">
    <w:p w:rsidR="000749A1" w:rsidRDefault="000749A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9A1" w:rsidRDefault="00216BF0" w:rsidP="00AD75B1">
    <w:pPr>
      <w:pStyle w:val="af0"/>
      <w:jc w:val="center"/>
      <w:rPr>
        <w:rFonts w:ascii="Times New Roman" w:eastAsia="Times New Roman" w:hAnsi="Times New Roman"/>
        <w:sz w:val="28"/>
      </w:rPr>
    </w:pPr>
    <w:r w:rsidRPr="00216BF0">
      <w:fldChar w:fldCharType="begin"/>
    </w:r>
    <w:r w:rsidR="000749A1">
      <w:instrText>PAGE \* MERGEFORMAT</w:instrText>
    </w:r>
    <w:r w:rsidRPr="00216BF0">
      <w:fldChar w:fldCharType="separate"/>
    </w:r>
    <w:r w:rsidR="00926457" w:rsidRPr="00926457">
      <w:rPr>
        <w:rFonts w:ascii="Times New Roman" w:eastAsia="Times New Roman" w:hAnsi="Times New Roman"/>
        <w:noProof/>
        <w:sz w:val="28"/>
      </w:rPr>
      <w:t>3</w:t>
    </w:r>
    <w:r>
      <w:rPr>
        <w:rFonts w:ascii="Times New Roman" w:eastAsia="Times New Roman" w:hAnsi="Times New Roman"/>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49A1"/>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86966"/>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16BF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457"/>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7D5"/>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7D5"/>
    <w:pPr>
      <w:ind w:firstLine="709"/>
      <w:jc w:val="both"/>
    </w:pPr>
    <w:rPr>
      <w:sz w:val="22"/>
      <w:szCs w:val="22"/>
      <w:lang w:eastAsia="en-US"/>
    </w:rPr>
  </w:style>
  <w:style w:type="paragraph" w:styleId="1">
    <w:name w:val="heading 1"/>
    <w:basedOn w:val="a"/>
    <w:next w:val="a"/>
    <w:link w:val="10"/>
    <w:uiPriority w:val="9"/>
    <w:qFormat/>
    <w:rsid w:val="00BB67D5"/>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BB67D5"/>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BB67D5"/>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BB67D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BB67D5"/>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BB67D5"/>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BB67D5"/>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BB67D5"/>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BB67D5"/>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7D5"/>
    <w:rPr>
      <w:rFonts w:ascii="Arial" w:eastAsia="Arial" w:hAnsi="Arial" w:cs="Arial"/>
      <w:sz w:val="40"/>
      <w:szCs w:val="40"/>
    </w:rPr>
  </w:style>
  <w:style w:type="character" w:customStyle="1" w:styleId="20">
    <w:name w:val="Заголовок 2 Знак"/>
    <w:basedOn w:val="a0"/>
    <w:link w:val="2"/>
    <w:uiPriority w:val="9"/>
    <w:rsid w:val="00BB67D5"/>
    <w:rPr>
      <w:rFonts w:ascii="Arial" w:eastAsia="Arial" w:hAnsi="Arial" w:cs="Arial"/>
      <w:sz w:val="34"/>
    </w:rPr>
  </w:style>
  <w:style w:type="character" w:customStyle="1" w:styleId="30">
    <w:name w:val="Заголовок 3 Знак"/>
    <w:basedOn w:val="a0"/>
    <w:link w:val="3"/>
    <w:uiPriority w:val="9"/>
    <w:rsid w:val="00BB67D5"/>
    <w:rPr>
      <w:rFonts w:ascii="Arial" w:eastAsia="Arial" w:hAnsi="Arial" w:cs="Arial"/>
      <w:sz w:val="30"/>
      <w:szCs w:val="30"/>
    </w:rPr>
  </w:style>
  <w:style w:type="character" w:customStyle="1" w:styleId="40">
    <w:name w:val="Заголовок 4 Знак"/>
    <w:basedOn w:val="a0"/>
    <w:link w:val="4"/>
    <w:uiPriority w:val="9"/>
    <w:rsid w:val="00BB67D5"/>
    <w:rPr>
      <w:rFonts w:ascii="Arial" w:eastAsia="Arial" w:hAnsi="Arial" w:cs="Arial"/>
      <w:b/>
      <w:bCs/>
      <w:sz w:val="26"/>
      <w:szCs w:val="26"/>
    </w:rPr>
  </w:style>
  <w:style w:type="character" w:customStyle="1" w:styleId="50">
    <w:name w:val="Заголовок 5 Знак"/>
    <w:basedOn w:val="a0"/>
    <w:link w:val="5"/>
    <w:uiPriority w:val="9"/>
    <w:rsid w:val="00BB67D5"/>
    <w:rPr>
      <w:rFonts w:ascii="Arial" w:eastAsia="Arial" w:hAnsi="Arial" w:cs="Arial"/>
      <w:b/>
      <w:bCs/>
      <w:sz w:val="24"/>
      <w:szCs w:val="24"/>
    </w:rPr>
  </w:style>
  <w:style w:type="character" w:customStyle="1" w:styleId="60">
    <w:name w:val="Заголовок 6 Знак"/>
    <w:basedOn w:val="a0"/>
    <w:link w:val="6"/>
    <w:uiPriority w:val="9"/>
    <w:rsid w:val="00BB67D5"/>
    <w:rPr>
      <w:rFonts w:ascii="Arial" w:eastAsia="Arial" w:hAnsi="Arial" w:cs="Arial"/>
      <w:b/>
      <w:bCs/>
      <w:sz w:val="22"/>
      <w:szCs w:val="22"/>
    </w:rPr>
  </w:style>
  <w:style w:type="character" w:customStyle="1" w:styleId="70">
    <w:name w:val="Заголовок 7 Знак"/>
    <w:basedOn w:val="a0"/>
    <w:link w:val="7"/>
    <w:uiPriority w:val="9"/>
    <w:rsid w:val="00BB67D5"/>
    <w:rPr>
      <w:rFonts w:ascii="Arial" w:eastAsia="Arial" w:hAnsi="Arial" w:cs="Arial"/>
      <w:b/>
      <w:bCs/>
      <w:i/>
      <w:iCs/>
      <w:sz w:val="22"/>
      <w:szCs w:val="22"/>
    </w:rPr>
  </w:style>
  <w:style w:type="character" w:customStyle="1" w:styleId="80">
    <w:name w:val="Заголовок 8 Знак"/>
    <w:basedOn w:val="a0"/>
    <w:link w:val="8"/>
    <w:uiPriority w:val="9"/>
    <w:rsid w:val="00BB67D5"/>
    <w:rPr>
      <w:rFonts w:ascii="Arial" w:eastAsia="Arial" w:hAnsi="Arial" w:cs="Arial"/>
      <w:i/>
      <w:iCs/>
      <w:sz w:val="22"/>
      <w:szCs w:val="22"/>
    </w:rPr>
  </w:style>
  <w:style w:type="character" w:customStyle="1" w:styleId="90">
    <w:name w:val="Заголовок 9 Знак"/>
    <w:basedOn w:val="a0"/>
    <w:link w:val="9"/>
    <w:uiPriority w:val="9"/>
    <w:rsid w:val="00BB67D5"/>
    <w:rPr>
      <w:rFonts w:ascii="Arial" w:eastAsia="Arial" w:hAnsi="Arial" w:cs="Arial"/>
      <w:i/>
      <w:iCs/>
      <w:sz w:val="21"/>
      <w:szCs w:val="21"/>
    </w:rPr>
  </w:style>
  <w:style w:type="paragraph" w:styleId="a3">
    <w:name w:val="No Spacing"/>
    <w:uiPriority w:val="1"/>
    <w:qFormat/>
    <w:rsid w:val="00BB67D5"/>
  </w:style>
  <w:style w:type="paragraph" w:styleId="a4">
    <w:name w:val="Title"/>
    <w:basedOn w:val="a"/>
    <w:next w:val="a"/>
    <w:link w:val="a5"/>
    <w:uiPriority w:val="10"/>
    <w:qFormat/>
    <w:rsid w:val="00BB67D5"/>
    <w:pPr>
      <w:spacing w:before="300" w:after="200"/>
      <w:contextualSpacing/>
    </w:pPr>
    <w:rPr>
      <w:sz w:val="48"/>
      <w:szCs w:val="48"/>
    </w:rPr>
  </w:style>
  <w:style w:type="character" w:customStyle="1" w:styleId="a5">
    <w:name w:val="Название Знак"/>
    <w:basedOn w:val="a0"/>
    <w:link w:val="a4"/>
    <w:uiPriority w:val="10"/>
    <w:rsid w:val="00BB67D5"/>
    <w:rPr>
      <w:sz w:val="48"/>
      <w:szCs w:val="48"/>
    </w:rPr>
  </w:style>
  <w:style w:type="paragraph" w:styleId="a6">
    <w:name w:val="Subtitle"/>
    <w:basedOn w:val="a"/>
    <w:next w:val="a"/>
    <w:link w:val="a7"/>
    <w:uiPriority w:val="11"/>
    <w:qFormat/>
    <w:rsid w:val="00BB67D5"/>
    <w:pPr>
      <w:spacing w:before="200" w:after="200"/>
    </w:pPr>
    <w:rPr>
      <w:sz w:val="24"/>
      <w:szCs w:val="24"/>
    </w:rPr>
  </w:style>
  <w:style w:type="character" w:customStyle="1" w:styleId="a7">
    <w:name w:val="Подзаголовок Знак"/>
    <w:basedOn w:val="a0"/>
    <w:link w:val="a6"/>
    <w:uiPriority w:val="11"/>
    <w:rsid w:val="00BB67D5"/>
    <w:rPr>
      <w:sz w:val="24"/>
      <w:szCs w:val="24"/>
    </w:rPr>
  </w:style>
  <w:style w:type="paragraph" w:styleId="21">
    <w:name w:val="Quote"/>
    <w:basedOn w:val="a"/>
    <w:next w:val="a"/>
    <w:link w:val="22"/>
    <w:uiPriority w:val="29"/>
    <w:qFormat/>
    <w:rsid w:val="00BB67D5"/>
    <w:pPr>
      <w:ind w:left="720" w:right="720"/>
    </w:pPr>
    <w:rPr>
      <w:i/>
    </w:rPr>
  </w:style>
  <w:style w:type="character" w:customStyle="1" w:styleId="22">
    <w:name w:val="Цитата 2 Знак"/>
    <w:link w:val="21"/>
    <w:uiPriority w:val="29"/>
    <w:rsid w:val="00BB67D5"/>
    <w:rPr>
      <w:i/>
    </w:rPr>
  </w:style>
  <w:style w:type="paragraph" w:styleId="a8">
    <w:name w:val="Intense Quote"/>
    <w:basedOn w:val="a"/>
    <w:next w:val="a"/>
    <w:link w:val="a9"/>
    <w:uiPriority w:val="30"/>
    <w:qFormat/>
    <w:rsid w:val="00BB67D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BB67D5"/>
    <w:rPr>
      <w:i/>
    </w:rPr>
  </w:style>
  <w:style w:type="character" w:customStyle="1" w:styleId="HeaderChar">
    <w:name w:val="Header Char"/>
    <w:basedOn w:val="a0"/>
    <w:uiPriority w:val="99"/>
    <w:rsid w:val="00BB67D5"/>
  </w:style>
  <w:style w:type="character" w:customStyle="1" w:styleId="FooterChar">
    <w:name w:val="Footer Char"/>
    <w:basedOn w:val="a0"/>
    <w:uiPriority w:val="99"/>
    <w:rsid w:val="00BB67D5"/>
  </w:style>
  <w:style w:type="paragraph" w:styleId="aa">
    <w:name w:val="caption"/>
    <w:basedOn w:val="a"/>
    <w:next w:val="a"/>
    <w:uiPriority w:val="35"/>
    <w:semiHidden/>
    <w:unhideWhenUsed/>
    <w:qFormat/>
    <w:rsid w:val="00BB67D5"/>
    <w:pPr>
      <w:spacing w:line="276" w:lineRule="auto"/>
    </w:pPr>
    <w:rPr>
      <w:b/>
      <w:bCs/>
      <w:color w:val="5B9BD5" w:themeColor="accent1"/>
      <w:sz w:val="18"/>
      <w:szCs w:val="18"/>
    </w:rPr>
  </w:style>
  <w:style w:type="character" w:customStyle="1" w:styleId="CaptionChar">
    <w:name w:val="Caption Char"/>
    <w:uiPriority w:val="99"/>
    <w:rsid w:val="00BB67D5"/>
  </w:style>
  <w:style w:type="table" w:customStyle="1" w:styleId="TableGridLight">
    <w:name w:val="Table Grid Light"/>
    <w:basedOn w:val="a1"/>
    <w:uiPriority w:val="59"/>
    <w:rsid w:val="00BB67D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BB67D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B67D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BB67D5"/>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BB67D5"/>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BB67D5"/>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B67D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BB67D5"/>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BB67D5"/>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BB67D5"/>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BB67D5"/>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BB67D5"/>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BB67D5"/>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BB67D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BB67D5"/>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BB67D5"/>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BB67D5"/>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BB67D5"/>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BB67D5"/>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BB67D5"/>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BB67D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BB67D5"/>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BB67D5"/>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BB67D5"/>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BB67D5"/>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BB67D5"/>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BB67D5"/>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BB67D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BB67D5"/>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BB67D5"/>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BB67D5"/>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BB67D5"/>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BB67D5"/>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BB67D5"/>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BB67D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BB67D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BB67D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BB67D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BB67D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BB67D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BB67D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BB67D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BB67D5"/>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BB67D5"/>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BB67D5"/>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BB67D5"/>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BB67D5"/>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BB67D5"/>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BB67D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BB67D5"/>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BB67D5"/>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BB67D5"/>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BB67D5"/>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BB67D5"/>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BB67D5"/>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BB67D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BB67D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BB67D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BB67D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BB67D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BB67D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BB67D5"/>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BB67D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BB67D5"/>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BB67D5"/>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BB67D5"/>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BB67D5"/>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BB67D5"/>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BB67D5"/>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BB67D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BB67D5"/>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BB67D5"/>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BB67D5"/>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BB67D5"/>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BB67D5"/>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BB67D5"/>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BB67D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BB67D5"/>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BB67D5"/>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BB67D5"/>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BB67D5"/>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BB67D5"/>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BB67D5"/>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BB67D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BB67D5"/>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BB67D5"/>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BB67D5"/>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BB67D5"/>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BB67D5"/>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BB67D5"/>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BB67D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BB67D5"/>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BB67D5"/>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BB67D5"/>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BB67D5"/>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BB67D5"/>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BB67D5"/>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BB67D5"/>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BB67D5"/>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BB67D5"/>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BB67D5"/>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BB67D5"/>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BB67D5"/>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BB67D5"/>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BB67D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BB67D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BB67D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BB67D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BB67D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BB67D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BB67D5"/>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BB67D5"/>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BB67D5"/>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BB67D5"/>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BB67D5"/>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BB67D5"/>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BB67D5"/>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BB67D5"/>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BB67D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BB67D5"/>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BB67D5"/>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BB67D5"/>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BB67D5"/>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BB67D5"/>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BB67D5"/>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BB67D5"/>
    <w:rPr>
      <w:sz w:val="18"/>
    </w:rPr>
  </w:style>
  <w:style w:type="paragraph" w:styleId="ab">
    <w:name w:val="endnote text"/>
    <w:basedOn w:val="a"/>
    <w:link w:val="ac"/>
    <w:uiPriority w:val="99"/>
    <w:semiHidden/>
    <w:unhideWhenUsed/>
    <w:rsid w:val="00BB67D5"/>
    <w:rPr>
      <w:sz w:val="20"/>
    </w:rPr>
  </w:style>
  <w:style w:type="character" w:customStyle="1" w:styleId="ac">
    <w:name w:val="Текст концевой сноски Знак"/>
    <w:link w:val="ab"/>
    <w:uiPriority w:val="99"/>
    <w:rsid w:val="00BB67D5"/>
    <w:rPr>
      <w:sz w:val="20"/>
    </w:rPr>
  </w:style>
  <w:style w:type="character" w:styleId="ad">
    <w:name w:val="endnote reference"/>
    <w:basedOn w:val="a0"/>
    <w:uiPriority w:val="99"/>
    <w:semiHidden/>
    <w:unhideWhenUsed/>
    <w:rsid w:val="00BB67D5"/>
    <w:rPr>
      <w:vertAlign w:val="superscript"/>
    </w:rPr>
  </w:style>
  <w:style w:type="paragraph" w:styleId="12">
    <w:name w:val="toc 1"/>
    <w:basedOn w:val="a"/>
    <w:next w:val="a"/>
    <w:uiPriority w:val="39"/>
    <w:unhideWhenUsed/>
    <w:rsid w:val="00BB67D5"/>
    <w:pPr>
      <w:spacing w:after="57"/>
      <w:ind w:firstLine="0"/>
    </w:pPr>
  </w:style>
  <w:style w:type="paragraph" w:styleId="23">
    <w:name w:val="toc 2"/>
    <w:basedOn w:val="a"/>
    <w:next w:val="a"/>
    <w:uiPriority w:val="39"/>
    <w:unhideWhenUsed/>
    <w:rsid w:val="00BB67D5"/>
    <w:pPr>
      <w:spacing w:after="57"/>
      <w:ind w:left="283" w:firstLine="0"/>
    </w:pPr>
  </w:style>
  <w:style w:type="paragraph" w:styleId="32">
    <w:name w:val="toc 3"/>
    <w:basedOn w:val="a"/>
    <w:next w:val="a"/>
    <w:uiPriority w:val="39"/>
    <w:unhideWhenUsed/>
    <w:rsid w:val="00BB67D5"/>
    <w:pPr>
      <w:spacing w:after="57"/>
      <w:ind w:left="567" w:firstLine="0"/>
    </w:pPr>
  </w:style>
  <w:style w:type="paragraph" w:styleId="42">
    <w:name w:val="toc 4"/>
    <w:basedOn w:val="a"/>
    <w:next w:val="a"/>
    <w:uiPriority w:val="39"/>
    <w:unhideWhenUsed/>
    <w:rsid w:val="00BB67D5"/>
    <w:pPr>
      <w:spacing w:after="57"/>
      <w:ind w:left="850" w:firstLine="0"/>
    </w:pPr>
  </w:style>
  <w:style w:type="paragraph" w:styleId="52">
    <w:name w:val="toc 5"/>
    <w:basedOn w:val="a"/>
    <w:next w:val="a"/>
    <w:uiPriority w:val="39"/>
    <w:unhideWhenUsed/>
    <w:rsid w:val="00BB67D5"/>
    <w:pPr>
      <w:spacing w:after="57"/>
      <w:ind w:left="1134" w:firstLine="0"/>
    </w:pPr>
  </w:style>
  <w:style w:type="paragraph" w:styleId="61">
    <w:name w:val="toc 6"/>
    <w:basedOn w:val="a"/>
    <w:next w:val="a"/>
    <w:uiPriority w:val="39"/>
    <w:unhideWhenUsed/>
    <w:rsid w:val="00BB67D5"/>
    <w:pPr>
      <w:spacing w:after="57"/>
      <w:ind w:left="1417" w:firstLine="0"/>
    </w:pPr>
  </w:style>
  <w:style w:type="paragraph" w:styleId="71">
    <w:name w:val="toc 7"/>
    <w:basedOn w:val="a"/>
    <w:next w:val="a"/>
    <w:uiPriority w:val="39"/>
    <w:unhideWhenUsed/>
    <w:rsid w:val="00BB67D5"/>
    <w:pPr>
      <w:spacing w:after="57"/>
      <w:ind w:left="1701" w:firstLine="0"/>
    </w:pPr>
  </w:style>
  <w:style w:type="paragraph" w:styleId="81">
    <w:name w:val="toc 8"/>
    <w:basedOn w:val="a"/>
    <w:next w:val="a"/>
    <w:uiPriority w:val="39"/>
    <w:unhideWhenUsed/>
    <w:rsid w:val="00BB67D5"/>
    <w:pPr>
      <w:spacing w:after="57"/>
      <w:ind w:left="1984" w:firstLine="0"/>
    </w:pPr>
  </w:style>
  <w:style w:type="paragraph" w:styleId="91">
    <w:name w:val="toc 9"/>
    <w:basedOn w:val="a"/>
    <w:next w:val="a"/>
    <w:uiPriority w:val="39"/>
    <w:unhideWhenUsed/>
    <w:rsid w:val="00BB67D5"/>
    <w:pPr>
      <w:spacing w:after="57"/>
      <w:ind w:left="2268" w:firstLine="0"/>
    </w:pPr>
  </w:style>
  <w:style w:type="paragraph" w:styleId="ae">
    <w:name w:val="TOC Heading"/>
    <w:uiPriority w:val="39"/>
    <w:unhideWhenUsed/>
    <w:rsid w:val="00BB67D5"/>
  </w:style>
  <w:style w:type="paragraph" w:styleId="af">
    <w:name w:val="table of figures"/>
    <w:basedOn w:val="a"/>
    <w:next w:val="a"/>
    <w:uiPriority w:val="99"/>
    <w:unhideWhenUsed/>
    <w:rsid w:val="00BB67D5"/>
  </w:style>
  <w:style w:type="paragraph" w:styleId="af0">
    <w:name w:val="header"/>
    <w:basedOn w:val="a"/>
    <w:link w:val="af1"/>
    <w:uiPriority w:val="99"/>
    <w:unhideWhenUsed/>
    <w:rsid w:val="00BB67D5"/>
    <w:pPr>
      <w:tabs>
        <w:tab w:val="center" w:pos="4677"/>
        <w:tab w:val="right" w:pos="9355"/>
      </w:tabs>
    </w:pPr>
  </w:style>
  <w:style w:type="character" w:customStyle="1" w:styleId="af1">
    <w:name w:val="Верхний колонтитул Знак"/>
    <w:basedOn w:val="a0"/>
    <w:link w:val="af0"/>
    <w:uiPriority w:val="99"/>
    <w:rsid w:val="00BB67D5"/>
  </w:style>
  <w:style w:type="paragraph" w:styleId="af2">
    <w:name w:val="footer"/>
    <w:basedOn w:val="a"/>
    <w:link w:val="af3"/>
    <w:uiPriority w:val="99"/>
    <w:unhideWhenUsed/>
    <w:rsid w:val="00BB67D5"/>
    <w:pPr>
      <w:tabs>
        <w:tab w:val="center" w:pos="4677"/>
        <w:tab w:val="right" w:pos="9355"/>
      </w:tabs>
    </w:pPr>
  </w:style>
  <w:style w:type="character" w:customStyle="1" w:styleId="af3">
    <w:name w:val="Нижний колонтитул Знак"/>
    <w:basedOn w:val="a0"/>
    <w:link w:val="af2"/>
    <w:uiPriority w:val="99"/>
    <w:rsid w:val="00BB67D5"/>
  </w:style>
  <w:style w:type="table" w:styleId="af4">
    <w:name w:val="Table Grid"/>
    <w:basedOn w:val="a1"/>
    <w:uiPriority w:val="39"/>
    <w:rsid w:val="00BB67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BB67D5"/>
    <w:pPr>
      <w:ind w:firstLine="709"/>
      <w:jc w:val="both"/>
    </w:pPr>
    <w:rPr>
      <w:rFonts w:ascii="Courier New" w:hAnsi="Courier New" w:cs="Courier New"/>
      <w:lang w:eastAsia="en-US"/>
    </w:rPr>
  </w:style>
  <w:style w:type="character" w:customStyle="1" w:styleId="af5">
    <w:name w:val="Основной текст Знак"/>
    <w:link w:val="af6"/>
    <w:rsid w:val="00BB67D5"/>
    <w:rPr>
      <w:rFonts w:ascii="Calibri" w:hAnsi="Calibri" w:cs="Calibri"/>
      <w:shd w:val="clear" w:color="auto" w:fill="FFFFFF"/>
    </w:rPr>
  </w:style>
  <w:style w:type="paragraph" w:styleId="af6">
    <w:name w:val="Body Text"/>
    <w:basedOn w:val="a"/>
    <w:link w:val="af5"/>
    <w:rsid w:val="00BB67D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BB67D5"/>
  </w:style>
  <w:style w:type="paragraph" w:styleId="af7">
    <w:name w:val="List Paragraph"/>
    <w:basedOn w:val="a"/>
    <w:uiPriority w:val="34"/>
    <w:qFormat/>
    <w:rsid w:val="00BB67D5"/>
    <w:pPr>
      <w:ind w:left="720"/>
      <w:contextualSpacing/>
    </w:pPr>
  </w:style>
  <w:style w:type="paragraph" w:customStyle="1" w:styleId="Default">
    <w:name w:val="Default"/>
    <w:rsid w:val="00BB67D5"/>
    <w:pPr>
      <w:ind w:firstLine="709"/>
      <w:jc w:val="both"/>
    </w:pPr>
    <w:rPr>
      <w:rFonts w:ascii="Times New Roman" w:hAnsi="Times New Roman"/>
      <w:color w:val="000000"/>
      <w:sz w:val="24"/>
      <w:szCs w:val="24"/>
    </w:rPr>
  </w:style>
  <w:style w:type="character" w:customStyle="1" w:styleId="apple-converted-space">
    <w:name w:val="apple-converted-space"/>
    <w:basedOn w:val="a0"/>
    <w:rsid w:val="00BB67D5"/>
  </w:style>
  <w:style w:type="paragraph" w:styleId="af8">
    <w:name w:val="Normal (Web)"/>
    <w:basedOn w:val="a"/>
    <w:uiPriority w:val="99"/>
    <w:unhideWhenUsed/>
    <w:rsid w:val="00BB67D5"/>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BB67D5"/>
    <w:rPr>
      <w:rFonts w:ascii="Times New Roman" w:eastAsia="Times New Roman" w:hAnsi="Times New Roman"/>
      <w:sz w:val="20"/>
      <w:szCs w:val="20"/>
      <w:lang w:eastAsia="ru-RU"/>
    </w:rPr>
  </w:style>
  <w:style w:type="character" w:customStyle="1" w:styleId="afa">
    <w:name w:val="Текст сноски Знак"/>
    <w:link w:val="af9"/>
    <w:uiPriority w:val="99"/>
    <w:rsid w:val="00BB67D5"/>
    <w:rPr>
      <w:rFonts w:ascii="Times New Roman" w:eastAsia="Times New Roman" w:hAnsi="Times New Roman" w:cs="Times New Roman"/>
      <w:sz w:val="20"/>
      <w:szCs w:val="20"/>
      <w:lang w:eastAsia="ru-RU"/>
    </w:rPr>
  </w:style>
  <w:style w:type="character" w:styleId="afb">
    <w:name w:val="footnote reference"/>
    <w:uiPriority w:val="99"/>
    <w:semiHidden/>
    <w:rsid w:val="00BB67D5"/>
    <w:rPr>
      <w:vertAlign w:val="superscript"/>
    </w:rPr>
  </w:style>
  <w:style w:type="character" w:customStyle="1" w:styleId="FontStyle12">
    <w:name w:val="Font Style12"/>
    <w:rsid w:val="00BB67D5"/>
    <w:rPr>
      <w:rFonts w:ascii="Times New Roman" w:hAnsi="Times New Roman" w:cs="Times New Roman" w:hint="default"/>
      <w:sz w:val="24"/>
      <w:szCs w:val="24"/>
    </w:rPr>
  </w:style>
  <w:style w:type="character" w:customStyle="1" w:styleId="afc">
    <w:name w:val="Основной текст_"/>
    <w:link w:val="14"/>
    <w:rsid w:val="00BB67D5"/>
    <w:rPr>
      <w:sz w:val="28"/>
      <w:szCs w:val="28"/>
      <w:shd w:val="clear" w:color="auto" w:fill="FFFFFF"/>
    </w:rPr>
  </w:style>
  <w:style w:type="paragraph" w:customStyle="1" w:styleId="14">
    <w:name w:val="Основной текст1"/>
    <w:basedOn w:val="a"/>
    <w:link w:val="afc"/>
    <w:rsid w:val="00BB67D5"/>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BB67D5"/>
    <w:rPr>
      <w:rFonts w:ascii="Tahoma" w:hAnsi="Tahoma" w:cs="Tahoma"/>
      <w:sz w:val="16"/>
      <w:szCs w:val="16"/>
    </w:rPr>
  </w:style>
  <w:style w:type="character" w:customStyle="1" w:styleId="afe">
    <w:name w:val="Текст выноски Знак"/>
    <w:link w:val="afd"/>
    <w:uiPriority w:val="99"/>
    <w:semiHidden/>
    <w:rsid w:val="00BB67D5"/>
    <w:rPr>
      <w:rFonts w:ascii="Tahoma" w:hAnsi="Tahoma" w:cs="Tahoma"/>
      <w:sz w:val="16"/>
      <w:szCs w:val="16"/>
    </w:rPr>
  </w:style>
  <w:style w:type="character" w:styleId="aff">
    <w:name w:val="annotation reference"/>
    <w:uiPriority w:val="99"/>
    <w:semiHidden/>
    <w:unhideWhenUsed/>
    <w:rsid w:val="00BB67D5"/>
    <w:rPr>
      <w:sz w:val="16"/>
      <w:szCs w:val="16"/>
    </w:rPr>
  </w:style>
  <w:style w:type="paragraph" w:styleId="aff0">
    <w:name w:val="annotation text"/>
    <w:basedOn w:val="a"/>
    <w:link w:val="aff1"/>
    <w:uiPriority w:val="99"/>
    <w:unhideWhenUsed/>
    <w:rsid w:val="00BB67D5"/>
    <w:rPr>
      <w:sz w:val="20"/>
      <w:szCs w:val="20"/>
    </w:rPr>
  </w:style>
  <w:style w:type="character" w:customStyle="1" w:styleId="aff1">
    <w:name w:val="Текст примечания Знак"/>
    <w:link w:val="aff0"/>
    <w:uiPriority w:val="99"/>
    <w:rsid w:val="00BB67D5"/>
    <w:rPr>
      <w:sz w:val="20"/>
      <w:szCs w:val="20"/>
    </w:rPr>
  </w:style>
  <w:style w:type="paragraph" w:styleId="aff2">
    <w:name w:val="annotation subject"/>
    <w:basedOn w:val="aff0"/>
    <w:next w:val="aff0"/>
    <w:link w:val="aff3"/>
    <w:uiPriority w:val="99"/>
    <w:semiHidden/>
    <w:unhideWhenUsed/>
    <w:rsid w:val="00BB67D5"/>
    <w:rPr>
      <w:b/>
      <w:bCs/>
    </w:rPr>
  </w:style>
  <w:style w:type="character" w:customStyle="1" w:styleId="aff3">
    <w:name w:val="Тема примечания Знак"/>
    <w:link w:val="aff2"/>
    <w:uiPriority w:val="99"/>
    <w:semiHidden/>
    <w:rsid w:val="00BB67D5"/>
    <w:rPr>
      <w:b/>
      <w:bCs/>
      <w:sz w:val="20"/>
      <w:szCs w:val="20"/>
    </w:rPr>
  </w:style>
  <w:style w:type="character" w:customStyle="1" w:styleId="110">
    <w:name w:val="Основной текст Знак11"/>
    <w:uiPriority w:val="99"/>
    <w:semiHidden/>
    <w:rsid w:val="00BB67D5"/>
    <w:rPr>
      <w:rFonts w:cs="Times New Roman"/>
    </w:rPr>
  </w:style>
  <w:style w:type="paragraph" w:customStyle="1" w:styleId="ConsPlusNormal">
    <w:name w:val="ConsPlusNormal"/>
    <w:rsid w:val="00BB67D5"/>
    <w:rPr>
      <w:rFonts w:ascii="Times New Roman" w:hAnsi="Times New Roman"/>
      <w:sz w:val="28"/>
      <w:szCs w:val="28"/>
      <w:lang w:eastAsia="en-US"/>
    </w:rPr>
  </w:style>
  <w:style w:type="paragraph" w:styleId="aff4">
    <w:name w:val="Revision"/>
    <w:hidden/>
    <w:uiPriority w:val="99"/>
    <w:semiHidden/>
    <w:rsid w:val="00BB67D5"/>
    <w:rPr>
      <w:sz w:val="22"/>
      <w:szCs w:val="22"/>
      <w:lang w:eastAsia="en-US"/>
    </w:rPr>
  </w:style>
  <w:style w:type="character" w:styleId="aff5">
    <w:name w:val="Hyperlink"/>
    <w:basedOn w:val="a0"/>
    <w:uiPriority w:val="99"/>
    <w:unhideWhenUsed/>
    <w:rsid w:val="00BB67D5"/>
    <w:rPr>
      <w:color w:val="0563C1" w:themeColor="hyperlink"/>
      <w:u w:val="single"/>
    </w:rPr>
  </w:style>
  <w:style w:type="character" w:customStyle="1" w:styleId="FontStyle33">
    <w:name w:val="Font Style33"/>
    <w:basedOn w:val="a0"/>
    <w:uiPriority w:val="99"/>
    <w:rsid w:val="00BB67D5"/>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479E273-3C9D-4012-B40A-1A9B43D6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28662</Words>
  <Characters>163378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Пользоавтель</cp:lastModifiedBy>
  <cp:revision>2</cp:revision>
  <cp:lastPrinted>2024-01-31T08:32:00Z</cp:lastPrinted>
  <dcterms:created xsi:type="dcterms:W3CDTF">2024-03-01T13:39:00Z</dcterms:created>
  <dcterms:modified xsi:type="dcterms:W3CDTF">2024-03-01T13:39:00Z</dcterms:modified>
</cp:coreProperties>
</file>