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AF" w:rsidRPr="00BE11AF" w:rsidRDefault="00BE11AF" w:rsidP="00BE11A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нарушении законодательства  </w:t>
      </w:r>
      <w:r w:rsidRPr="00BE11AF">
        <w:rPr>
          <w:rFonts w:ascii="Times New Roman" w:hAnsi="Times New Roman" w:cs="Times New Roman"/>
          <w:sz w:val="28"/>
          <w:szCs w:val="28"/>
        </w:rPr>
        <w:t>о противодействии коррупции</w:t>
      </w:r>
    </w:p>
    <w:p w:rsidR="00BE11AF" w:rsidRDefault="00BE11AF" w:rsidP="00BE11AF">
      <w:pPr>
        <w:pStyle w:val="ConsPlusNormal"/>
        <w:spacing w:line="276" w:lineRule="auto"/>
        <w:ind w:firstLine="540"/>
        <w:jc w:val="both"/>
      </w:pPr>
    </w:p>
    <w:p w:rsidR="00BE11AF" w:rsidRDefault="00BE11AF" w:rsidP="00BE11AF">
      <w:pPr>
        <w:pStyle w:val="ConsPlusNormal"/>
        <w:spacing w:line="276" w:lineRule="auto"/>
        <w:ind w:firstLine="540"/>
        <w:jc w:val="both"/>
      </w:pP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proofErr w:type="gramStart"/>
      <w:r w:rsidRPr="00BE11AF">
        <w:t xml:space="preserve">В </w:t>
      </w:r>
      <w:r w:rsidRPr="00BE11AF">
        <w:rPr>
          <w:rFonts w:ascii="Times New Roman" w:hAnsi="Times New Roman" w:cs="Times New Roman"/>
          <w:sz w:val="24"/>
          <w:szCs w:val="24"/>
        </w:rPr>
        <w:t xml:space="preserve">соответствии с </w:t>
      </w:r>
      <w:hyperlink r:id="rId4" w:history="1">
        <w:r w:rsidRPr="00BE11AF">
          <w:rPr>
            <w:rFonts w:ascii="Times New Roman" w:hAnsi="Times New Roman" w:cs="Times New Roman"/>
            <w:sz w:val="24"/>
            <w:szCs w:val="24"/>
          </w:rPr>
          <w:t>п. 1 ст. 1</w:t>
        </w:r>
      </w:hyperlink>
      <w:r w:rsidRPr="00BE11AF">
        <w:rPr>
          <w:rFonts w:ascii="Times New Roman" w:hAnsi="Times New Roman" w:cs="Times New Roman"/>
          <w:sz w:val="24"/>
          <w:szCs w:val="24"/>
        </w:rP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BE11AF">
        <w:rPr>
          <w:rFonts w:ascii="Times New Roman" w:hAnsi="Times New Roman" w:cs="Times New Roman"/>
          <w:sz w:val="24"/>
          <w:szCs w:val="24"/>
        </w:rP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11AF">
        <w:rPr>
          <w:rFonts w:ascii="Times New Roman" w:hAnsi="Times New Roman" w:cs="Times New Roman"/>
          <w:sz w:val="24"/>
          <w:szCs w:val="24"/>
        </w:rPr>
        <w:t>Уголовный кодекс Российской Федерации</w:t>
      </w:r>
      <w:r>
        <w:rPr>
          <w:rFonts w:ascii="Times New Roman" w:hAnsi="Times New Roman" w:cs="Times New Roman"/>
          <w:sz w:val="24"/>
          <w:szCs w:val="24"/>
        </w:rPr>
        <w:t xml:space="preserve"> </w:t>
      </w:r>
      <w:r w:rsidRPr="00BE11AF">
        <w:rPr>
          <w:rFonts w:ascii="Times New Roman" w:hAnsi="Times New Roman" w:cs="Times New Roman"/>
          <w:sz w:val="24"/>
          <w:szCs w:val="24"/>
        </w:rPr>
        <w:t xml:space="preserve">предусматривает уголовную </w:t>
      </w:r>
      <w:proofErr w:type="gramStart"/>
      <w:r w:rsidRPr="00BE11AF">
        <w:rPr>
          <w:rFonts w:ascii="Times New Roman" w:hAnsi="Times New Roman" w:cs="Times New Roman"/>
          <w:sz w:val="24"/>
          <w:szCs w:val="24"/>
        </w:rPr>
        <w:t>ответственность</w:t>
      </w:r>
      <w:proofErr w:type="gramEnd"/>
      <w:r>
        <w:rPr>
          <w:rFonts w:ascii="Times New Roman" w:hAnsi="Times New Roman" w:cs="Times New Roman"/>
          <w:sz w:val="24"/>
          <w:szCs w:val="24"/>
        </w:rPr>
        <w:t xml:space="preserve"> </w:t>
      </w:r>
      <w:r w:rsidRPr="00BE11AF">
        <w:rPr>
          <w:rFonts w:ascii="Times New Roman" w:hAnsi="Times New Roman" w:cs="Times New Roman"/>
          <w:sz w:val="24"/>
          <w:szCs w:val="24"/>
        </w:rPr>
        <w:t>как за получение взятки, так и за дачу взятки</w:t>
      </w:r>
      <w:r>
        <w:rPr>
          <w:rFonts w:ascii="Times New Roman" w:hAnsi="Times New Roman" w:cs="Times New Roman"/>
          <w:sz w:val="24"/>
          <w:szCs w:val="24"/>
        </w:rPr>
        <w:t xml:space="preserve"> </w:t>
      </w:r>
      <w:r w:rsidRPr="00BE11AF">
        <w:rPr>
          <w:rFonts w:ascii="Times New Roman" w:hAnsi="Times New Roman" w:cs="Times New Roman"/>
          <w:sz w:val="24"/>
          <w:szCs w:val="24"/>
        </w:rPr>
        <w:t>и посредничество во взяточничестве.</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ВЗЯТКА</w:t>
      </w:r>
      <w:r>
        <w:rPr>
          <w:rFonts w:ascii="Times New Roman" w:hAnsi="Times New Roman" w:cs="Times New Roman"/>
          <w:sz w:val="24"/>
          <w:szCs w:val="24"/>
        </w:rPr>
        <w:t xml:space="preserve"> </w:t>
      </w:r>
      <w:r w:rsidRPr="00BE11AF">
        <w:rPr>
          <w:rFonts w:ascii="Times New Roman" w:hAnsi="Times New Roman" w:cs="Times New Roman"/>
          <w:sz w:val="24"/>
          <w:szCs w:val="24"/>
        </w:rPr>
        <w:t>может быть в виде денег, ценных бумаг, иного</w:t>
      </w:r>
      <w:r>
        <w:rPr>
          <w:rFonts w:ascii="Times New Roman" w:hAnsi="Times New Roman" w:cs="Times New Roman"/>
          <w:sz w:val="24"/>
          <w:szCs w:val="24"/>
        </w:rPr>
        <w:t xml:space="preserve"> </w:t>
      </w:r>
      <w:r w:rsidRPr="00BE11AF">
        <w:rPr>
          <w:rFonts w:ascii="Times New Roman" w:hAnsi="Times New Roman" w:cs="Times New Roman"/>
          <w:sz w:val="24"/>
          <w:szCs w:val="24"/>
        </w:rPr>
        <w:t>имущества либо в виде незаконных оказания услуг</w:t>
      </w:r>
      <w:r>
        <w:rPr>
          <w:rFonts w:ascii="Times New Roman" w:hAnsi="Times New Roman" w:cs="Times New Roman"/>
          <w:sz w:val="24"/>
          <w:szCs w:val="24"/>
        </w:rPr>
        <w:t xml:space="preserve"> </w:t>
      </w:r>
      <w:r w:rsidRPr="00BE11AF">
        <w:rPr>
          <w:rFonts w:ascii="Times New Roman" w:hAnsi="Times New Roman" w:cs="Times New Roman"/>
          <w:sz w:val="24"/>
          <w:szCs w:val="24"/>
        </w:rPr>
        <w:t>имущественного характера или предоставления</w:t>
      </w:r>
      <w:r>
        <w:rPr>
          <w:rFonts w:ascii="Times New Roman" w:hAnsi="Times New Roman" w:cs="Times New Roman"/>
          <w:sz w:val="24"/>
          <w:szCs w:val="24"/>
        </w:rPr>
        <w:t xml:space="preserve"> </w:t>
      </w:r>
      <w:r w:rsidRPr="00BE11AF">
        <w:rPr>
          <w:rFonts w:ascii="Times New Roman" w:hAnsi="Times New Roman" w:cs="Times New Roman"/>
          <w:sz w:val="24"/>
          <w:szCs w:val="24"/>
        </w:rPr>
        <w:t>иных имущественных прав.</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НАКАЗАНИЕ ЗА ПОЛУЧЕНИЕ ВЗЯТКИ (</w:t>
      </w:r>
      <w:hyperlink r:id="rId5" w:history="1">
        <w:r w:rsidRPr="00BE11AF">
          <w:rPr>
            <w:rFonts w:ascii="Times New Roman" w:hAnsi="Times New Roman" w:cs="Times New Roman"/>
            <w:sz w:val="24"/>
            <w:szCs w:val="24"/>
          </w:rPr>
          <w:t>ст. 290</w:t>
        </w:r>
      </w:hyperlink>
      <w:r w:rsidRPr="00BE11AF">
        <w:rPr>
          <w:rFonts w:ascii="Times New Roman" w:hAnsi="Times New Roman" w:cs="Times New Roman"/>
          <w:sz w:val="24"/>
          <w:szCs w:val="24"/>
        </w:rPr>
        <w:t xml:space="preserve"> УК РФ):</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НАКАЗАНИЕ ЗА ДАЧУ ВЗЯТКИ (</w:t>
      </w:r>
      <w:hyperlink r:id="rId6" w:history="1">
        <w:r w:rsidRPr="00BE11AF">
          <w:rPr>
            <w:rFonts w:ascii="Times New Roman" w:hAnsi="Times New Roman" w:cs="Times New Roman"/>
            <w:sz w:val="24"/>
            <w:szCs w:val="24"/>
          </w:rPr>
          <w:t>ст. 291</w:t>
        </w:r>
      </w:hyperlink>
      <w:r w:rsidRPr="00BE11AF">
        <w:rPr>
          <w:rFonts w:ascii="Times New Roman" w:hAnsi="Times New Roman" w:cs="Times New Roman"/>
          <w:sz w:val="24"/>
          <w:szCs w:val="24"/>
        </w:rPr>
        <w:t xml:space="preserve"> УК РФ):</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НАКАЗАНИЕ ЗА ПОСРЕДНИЧЕСТВО ВО ВЗЯТОЧНИЧЕСТВЕ (</w:t>
      </w:r>
      <w:hyperlink r:id="rId7" w:history="1">
        <w:r w:rsidRPr="00BE11AF">
          <w:rPr>
            <w:rFonts w:ascii="Times New Roman" w:hAnsi="Times New Roman" w:cs="Times New Roman"/>
            <w:sz w:val="24"/>
            <w:szCs w:val="24"/>
          </w:rPr>
          <w:t>ст. 291.1</w:t>
        </w:r>
      </w:hyperlink>
      <w:r w:rsidRPr="00BE11AF">
        <w:rPr>
          <w:rFonts w:ascii="Times New Roman" w:hAnsi="Times New Roman" w:cs="Times New Roman"/>
          <w:sz w:val="24"/>
          <w:szCs w:val="24"/>
        </w:rPr>
        <w:t xml:space="preserve"> УК РФ):</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НАКАЗАНИЕ ЗА МЕЛКОЕ ВЗЯТОЧНИЧЕСТВО (</w:t>
      </w:r>
      <w:hyperlink r:id="rId8" w:history="1">
        <w:r w:rsidRPr="00BE11AF">
          <w:rPr>
            <w:rFonts w:ascii="Times New Roman" w:hAnsi="Times New Roman" w:cs="Times New Roman"/>
            <w:sz w:val="24"/>
            <w:szCs w:val="24"/>
          </w:rPr>
          <w:t>ст. 291.2</w:t>
        </w:r>
      </w:hyperlink>
      <w:r w:rsidRPr="00BE11AF">
        <w:rPr>
          <w:rFonts w:ascii="Times New Roman" w:hAnsi="Times New Roman" w:cs="Times New Roman"/>
          <w:sz w:val="24"/>
          <w:szCs w:val="24"/>
        </w:rPr>
        <w:t xml:space="preserve"> УК РФ),</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lastRenderedPageBreak/>
        <w:t>а именно за получение, дачу взятки лично или через посредника в размере, не превышающем 10 тысяч рублей:</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ШТРАФ до 1 миллиона рублей или в размере заработной платы или иного дохода осужденного за период до 1 года;</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ИСПРАВИТЕЛЬНЫЕ РАБОТЫ на срок до 3 лет;</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ОГРАНИЧЕНИЕ СВОБОДЫ на срок до 4 лет;</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r w:rsidRPr="00BE11AF">
        <w:rPr>
          <w:rFonts w:ascii="Times New Roman" w:hAnsi="Times New Roman" w:cs="Times New Roman"/>
          <w:sz w:val="24"/>
          <w:szCs w:val="24"/>
        </w:rPr>
        <w:t>ЛИШЕНИЕ СВОБОДЫ на срок до 3 лет.</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proofErr w:type="gramStart"/>
      <w:r w:rsidRPr="00BE11AF">
        <w:rPr>
          <w:rFonts w:ascii="Times New Roman" w:hAnsi="Times New Roman" w:cs="Times New Roman"/>
          <w:sz w:val="24"/>
          <w:szCs w:val="24"/>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BE11AF" w:rsidRPr="00BE11AF" w:rsidRDefault="00A30CDF" w:rsidP="00BE11AF">
      <w:pPr>
        <w:pStyle w:val="ConsPlusNormal"/>
        <w:spacing w:line="276" w:lineRule="auto"/>
        <w:ind w:firstLine="540"/>
        <w:jc w:val="both"/>
        <w:rPr>
          <w:rFonts w:ascii="Times New Roman" w:hAnsi="Times New Roman" w:cs="Times New Roman"/>
          <w:sz w:val="24"/>
          <w:szCs w:val="24"/>
        </w:rPr>
      </w:pPr>
      <w:hyperlink r:id="rId9" w:history="1">
        <w:r w:rsidR="00BE11AF" w:rsidRPr="00BE11AF">
          <w:rPr>
            <w:rFonts w:ascii="Times New Roman" w:hAnsi="Times New Roman" w:cs="Times New Roman"/>
            <w:sz w:val="24"/>
            <w:szCs w:val="24"/>
          </w:rPr>
          <w:t>Кодекс</w:t>
        </w:r>
      </w:hyperlink>
      <w:r w:rsidR="00BE11AF" w:rsidRPr="00BE11AF">
        <w:rPr>
          <w:rFonts w:ascii="Times New Roman" w:hAnsi="Times New Roman" w:cs="Times New Roman"/>
          <w:sz w:val="24"/>
          <w:szCs w:val="24"/>
        </w:rP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0" w:history="1">
        <w:r w:rsidR="00BE11AF" w:rsidRPr="00BE11AF">
          <w:rPr>
            <w:rFonts w:ascii="Times New Roman" w:hAnsi="Times New Roman" w:cs="Times New Roman"/>
            <w:sz w:val="24"/>
            <w:szCs w:val="24"/>
          </w:rPr>
          <w:t>ст. 19.28</w:t>
        </w:r>
      </w:hyperlink>
      <w:r w:rsidR="00BE11AF" w:rsidRPr="00BE11AF">
        <w:rPr>
          <w:rFonts w:ascii="Times New Roman" w:hAnsi="Times New Roman" w:cs="Times New Roman"/>
          <w:sz w:val="24"/>
          <w:szCs w:val="24"/>
        </w:rPr>
        <w:t xml:space="preserve"> </w:t>
      </w:r>
      <w:proofErr w:type="spellStart"/>
      <w:r w:rsidR="00BE11AF" w:rsidRPr="00BE11AF">
        <w:rPr>
          <w:rFonts w:ascii="Times New Roman" w:hAnsi="Times New Roman" w:cs="Times New Roman"/>
          <w:sz w:val="24"/>
          <w:szCs w:val="24"/>
        </w:rPr>
        <w:t>КоАП</w:t>
      </w:r>
      <w:proofErr w:type="spellEnd"/>
      <w:r w:rsidR="00BE11AF" w:rsidRPr="00BE11AF">
        <w:rPr>
          <w:rFonts w:ascii="Times New Roman" w:hAnsi="Times New Roman" w:cs="Times New Roman"/>
          <w:sz w:val="24"/>
          <w:szCs w:val="24"/>
        </w:rPr>
        <w:t xml:space="preserve"> РФ).</w:t>
      </w:r>
    </w:p>
    <w:p w:rsidR="00BE11AF" w:rsidRPr="00BE11AF" w:rsidRDefault="00BE11AF" w:rsidP="00BE11AF">
      <w:pPr>
        <w:pStyle w:val="ConsPlusNormal"/>
        <w:spacing w:line="276" w:lineRule="auto"/>
        <w:ind w:firstLine="540"/>
        <w:jc w:val="both"/>
        <w:rPr>
          <w:rFonts w:ascii="Times New Roman" w:hAnsi="Times New Roman" w:cs="Times New Roman"/>
          <w:sz w:val="24"/>
          <w:szCs w:val="24"/>
        </w:rPr>
      </w:pPr>
      <w:proofErr w:type="gramStart"/>
      <w:r w:rsidRPr="00BE11AF">
        <w:rPr>
          <w:rFonts w:ascii="Times New Roman" w:hAnsi="Times New Roman" w:cs="Times New Roman"/>
          <w:sz w:val="24"/>
          <w:szCs w:val="24"/>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E11AF" w:rsidRPr="00BE11AF" w:rsidRDefault="00BE11AF" w:rsidP="00BE11AF">
      <w:pPr>
        <w:pStyle w:val="ConsPlusNormal"/>
        <w:spacing w:line="276" w:lineRule="auto"/>
        <w:jc w:val="both"/>
        <w:rPr>
          <w:rFonts w:ascii="Times New Roman" w:hAnsi="Times New Roman" w:cs="Times New Roman"/>
          <w:sz w:val="24"/>
          <w:szCs w:val="24"/>
        </w:rPr>
      </w:pPr>
    </w:p>
    <w:sectPr w:rsidR="00BE11AF" w:rsidRPr="00BE11AF" w:rsidSect="004F1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11AF"/>
    <w:rsid w:val="002728FC"/>
    <w:rsid w:val="004F1522"/>
    <w:rsid w:val="00A30CDF"/>
    <w:rsid w:val="00BE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11A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496218638D541C6AA72E66F42F1CE2A161F507A9DF0C8227F366CFBAB4CF98388EF30938A1y1i7M" TargetMode="External"/><Relationship Id="rId3" Type="http://schemas.openxmlformats.org/officeDocument/2006/relationships/webSettings" Target="webSettings.xml"/><Relationship Id="rId7" Type="http://schemas.openxmlformats.org/officeDocument/2006/relationships/hyperlink" Target="consultantplus://offline/ref=44496218638D541C6AA72E66F42F1CE2A161F507A9DF0C8227F366CFBAB4CF98388EF30939A9y1i1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496218638D541C6AA72E66F42F1CE2A161F507A9DF0C8227F366CFBAB4CF98388EF30939A6y1i5M" TargetMode="External"/><Relationship Id="rId11" Type="http://schemas.openxmlformats.org/officeDocument/2006/relationships/fontTable" Target="fontTable.xml"/><Relationship Id="rId5" Type="http://schemas.openxmlformats.org/officeDocument/2006/relationships/hyperlink" Target="consultantplus://offline/ref=44496218638D541C6AA72E66F42F1CE2A161F507A9DF0C8227F366CFBAB4CF98388EF30939A4y1i3M" TargetMode="External"/><Relationship Id="rId10" Type="http://schemas.openxmlformats.org/officeDocument/2006/relationships/hyperlink" Target="consultantplus://offline/ref=44496218638D541C6AA72E66F42F1CE2A161F507ABDE0C8227F366CFBAB4CF98388EF3093FA3y1i7M" TargetMode="External"/><Relationship Id="rId4" Type="http://schemas.openxmlformats.org/officeDocument/2006/relationships/hyperlink" Target="consultantplus://offline/ref=44496218638D541C6AA72E66F42F1CE2A161F40AA8DF0C8227F366CFBAB4CF98388EF30A39A117C5yEi3M" TargetMode="External"/><Relationship Id="rId9" Type="http://schemas.openxmlformats.org/officeDocument/2006/relationships/hyperlink" Target="consultantplus://offline/ref=44496218638D541C6AA72E66F42F1CE2A161F507ABDE0C8227F366CFBAyBi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057063-00017</dc:creator>
  <cp:lastModifiedBy>Коврова Алина Алексеевна</cp:lastModifiedBy>
  <cp:revision>2</cp:revision>
  <dcterms:created xsi:type="dcterms:W3CDTF">2018-03-12T14:03:00Z</dcterms:created>
  <dcterms:modified xsi:type="dcterms:W3CDTF">2018-03-20T05:50:00Z</dcterms:modified>
</cp:coreProperties>
</file>