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5C" w:rsidRPr="005162C5" w:rsidRDefault="00D9085C" w:rsidP="00D908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Петровско</w:t>
      </w:r>
      <w:r w:rsidR="00B11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</w:t>
      </w:r>
      <w:r w:rsidR="00B11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поселения</w:t>
      </w: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9085C" w:rsidRPr="00072AFF" w:rsidRDefault="00B11CE5" w:rsidP="00D908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Приозерского</w:t>
      </w:r>
      <w:r w:rsidR="00D9085C" w:rsidRPr="00072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</w:t>
      </w:r>
      <w:r w:rsidRPr="00072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="00D9085C" w:rsidRPr="00072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 w:rsidRPr="00072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D9085C" w:rsidRPr="00072AFF" w:rsidRDefault="00D9085C" w:rsidP="00D908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D9085C" w:rsidRPr="00072AFF" w:rsidRDefault="00D9085C" w:rsidP="00D908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085C" w:rsidRPr="00072AFF" w:rsidRDefault="00D9085C" w:rsidP="00D908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2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D9085C" w:rsidRPr="00072AFF" w:rsidRDefault="00D9085C" w:rsidP="00D90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85C" w:rsidRPr="00072AFF" w:rsidRDefault="00072AFF" w:rsidP="00D9085C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2023</w:t>
      </w:r>
      <w:r w:rsidR="00D9085C" w:rsidRPr="0007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</w:t>
      </w:r>
      <w:r w:rsidRPr="0007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62</w:t>
      </w:r>
    </w:p>
    <w:p w:rsidR="00D9085C" w:rsidRPr="00072AFF" w:rsidRDefault="00D9085C" w:rsidP="00D9085C">
      <w:pPr>
        <w:pStyle w:val="16"/>
        <w:shd w:val="clear" w:color="auto" w:fill="auto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3"/>
      </w:tblGrid>
      <w:tr w:rsidR="00D9085C" w:rsidRPr="00072AFF" w:rsidTr="00610CC3">
        <w:trPr>
          <w:trHeight w:val="1700"/>
        </w:trPr>
        <w:tc>
          <w:tcPr>
            <w:tcW w:w="7613" w:type="dxa"/>
          </w:tcPr>
          <w:p w:rsidR="00D9085C" w:rsidRPr="00072AFF" w:rsidRDefault="00D9085C" w:rsidP="00072AFF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72AFF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 муниципальной программы «Развитие культуры в муниципальном образовании Петровское сельское поселение муниципального образования Приозерский муниципальной рай</w:t>
            </w:r>
            <w:r w:rsidR="00B916F0" w:rsidRPr="00072AFF">
              <w:rPr>
                <w:rFonts w:ascii="Times New Roman" w:hAnsi="Times New Roman" w:cs="Times New Roman"/>
                <w:sz w:val="28"/>
                <w:szCs w:val="28"/>
              </w:rPr>
              <w:t>он Ленинградской области на 2022-2024 год</w:t>
            </w:r>
            <w:r w:rsidR="00804DFE" w:rsidRPr="00072A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916F0" w:rsidRPr="00072AFF">
              <w:rPr>
                <w:rFonts w:ascii="Times New Roman" w:hAnsi="Times New Roman" w:cs="Times New Roman"/>
                <w:sz w:val="28"/>
                <w:szCs w:val="28"/>
              </w:rPr>
              <w:t>» за 2022</w:t>
            </w:r>
            <w:r w:rsidRPr="00072A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B916F0" w:rsidRPr="00072AFF" w:rsidRDefault="00B916F0" w:rsidP="00B916F0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072AF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постановлением администрации от 26.11.2021 года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</w:t>
      </w:r>
      <w:r w:rsidRPr="00072AFF">
        <w:rPr>
          <w:rFonts w:ascii="Times New Roman" w:hAnsi="Times New Roman" w:cs="Times New Roman"/>
          <w:b w:val="0"/>
          <w:sz w:val="28"/>
          <w:szCs w:val="28"/>
          <w:lang w:eastAsia="ar-SA"/>
        </w:rPr>
        <w:t>администрация Петровского сельского поселения ПОСТАНОВЛЯЕТ:</w:t>
      </w:r>
    </w:p>
    <w:p w:rsidR="00D9085C" w:rsidRPr="00072AFF" w:rsidRDefault="00D9085C" w:rsidP="00D9085C">
      <w:pPr>
        <w:pStyle w:val="a6"/>
        <w:tabs>
          <w:tab w:val="left" w:pos="142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FF">
        <w:rPr>
          <w:rFonts w:ascii="Times New Roman" w:hAnsi="Times New Roman" w:cs="Times New Roman"/>
          <w:sz w:val="24"/>
          <w:szCs w:val="24"/>
        </w:rPr>
        <w:t>1.</w:t>
      </w:r>
      <w:r w:rsidRPr="00072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AFF">
        <w:rPr>
          <w:rFonts w:ascii="Times New Roman" w:hAnsi="Times New Roman" w:cs="Times New Roman"/>
          <w:sz w:val="24"/>
          <w:szCs w:val="24"/>
        </w:rPr>
        <w:t xml:space="preserve"> </w:t>
      </w:r>
      <w:r w:rsidRPr="00072AFF">
        <w:rPr>
          <w:rFonts w:ascii="Times New Roman" w:eastAsia="Times New Roman" w:hAnsi="Times New Roman" w:cs="Times New Roman"/>
          <w:sz w:val="28"/>
          <w:szCs w:val="28"/>
        </w:rPr>
        <w:t>Утвердить   отчет о   реализации   муниципальной    программы «</w:t>
      </w:r>
      <w:r w:rsidRPr="00072AFF">
        <w:rPr>
          <w:rFonts w:ascii="Times New Roman" w:hAnsi="Times New Roman" w:cs="Times New Roman"/>
          <w:sz w:val="28"/>
          <w:szCs w:val="28"/>
        </w:rPr>
        <w:t xml:space="preserve">Развитие культуры в муниципальном образовании Петровское сельское поселение муниципального образования Приозерский муниципальной район </w:t>
      </w:r>
      <w:r w:rsidR="00B916F0" w:rsidRPr="00072AFF">
        <w:rPr>
          <w:rFonts w:ascii="Times New Roman" w:hAnsi="Times New Roman" w:cs="Times New Roman"/>
          <w:sz w:val="28"/>
          <w:szCs w:val="28"/>
        </w:rPr>
        <w:t>Ленинградской области на 2022-2024</w:t>
      </w:r>
      <w:r w:rsidRPr="00072AFF">
        <w:rPr>
          <w:rFonts w:ascii="Times New Roman" w:hAnsi="Times New Roman" w:cs="Times New Roman"/>
          <w:sz w:val="28"/>
          <w:szCs w:val="28"/>
        </w:rPr>
        <w:t xml:space="preserve"> год</w:t>
      </w:r>
      <w:r w:rsidR="00804DFE" w:rsidRPr="00072AFF">
        <w:rPr>
          <w:rFonts w:ascii="Times New Roman" w:hAnsi="Times New Roman" w:cs="Times New Roman"/>
          <w:sz w:val="28"/>
          <w:szCs w:val="28"/>
        </w:rPr>
        <w:t>ы</w:t>
      </w:r>
      <w:r w:rsidRPr="00072A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916F0" w:rsidRPr="00072AFF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Pr="00072AFF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утвержденной постановлением администрации муниципального образования Петровское сельское поселение </w:t>
      </w:r>
      <w:r w:rsidRPr="00072AFF">
        <w:rPr>
          <w:rFonts w:ascii="Times New Roman" w:hAnsi="Times New Roman" w:cs="Times New Roman"/>
          <w:sz w:val="28"/>
          <w:szCs w:val="28"/>
        </w:rPr>
        <w:t xml:space="preserve">№ </w:t>
      </w:r>
      <w:r w:rsidR="00804DFE" w:rsidRPr="00072AFF">
        <w:rPr>
          <w:rFonts w:ascii="Times New Roman" w:hAnsi="Times New Roman" w:cs="Times New Roman"/>
          <w:sz w:val="28"/>
          <w:szCs w:val="28"/>
        </w:rPr>
        <w:t>227/2</w:t>
      </w:r>
      <w:r w:rsidRPr="00072AFF">
        <w:rPr>
          <w:rFonts w:ascii="Times New Roman" w:hAnsi="Times New Roman" w:cs="Times New Roman"/>
          <w:sz w:val="28"/>
          <w:szCs w:val="28"/>
        </w:rPr>
        <w:t xml:space="preserve"> от 27.1</w:t>
      </w:r>
      <w:r w:rsidR="00804DFE" w:rsidRPr="00072AFF">
        <w:rPr>
          <w:rFonts w:ascii="Times New Roman" w:hAnsi="Times New Roman" w:cs="Times New Roman"/>
          <w:sz w:val="28"/>
          <w:szCs w:val="28"/>
        </w:rPr>
        <w:t>2.2021</w:t>
      </w:r>
      <w:r w:rsidRPr="00072AFF">
        <w:rPr>
          <w:rFonts w:ascii="Times New Roman" w:hAnsi="Times New Roman" w:cs="Times New Roman"/>
          <w:sz w:val="28"/>
          <w:szCs w:val="28"/>
        </w:rPr>
        <w:t xml:space="preserve"> г</w:t>
      </w:r>
      <w:r w:rsidR="00B916F0" w:rsidRPr="00072AFF">
        <w:rPr>
          <w:rFonts w:ascii="Times New Roman" w:hAnsi="Times New Roman" w:cs="Times New Roman"/>
          <w:sz w:val="28"/>
          <w:szCs w:val="28"/>
        </w:rPr>
        <w:t>.</w:t>
      </w:r>
      <w:r w:rsidRPr="00072AFF">
        <w:rPr>
          <w:rFonts w:ascii="Times New Roman" w:hAnsi="Times New Roman" w:cs="Times New Roman"/>
          <w:sz w:val="28"/>
          <w:szCs w:val="28"/>
        </w:rPr>
        <w:t>, согласно приложению, к настоящему постановлению.</w:t>
      </w:r>
    </w:p>
    <w:p w:rsidR="00D9085C" w:rsidRPr="00072AFF" w:rsidRDefault="00F41066" w:rsidP="00D908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563C1" w:themeColor="hyperlink"/>
          <w:sz w:val="28"/>
          <w:szCs w:val="28"/>
          <w:u w:val="single"/>
        </w:rPr>
      </w:pPr>
      <w:r w:rsidRPr="00072AF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11CE5" w:rsidRPr="00072AFF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сети Интернет на официальном сайте </w:t>
      </w:r>
      <w:r w:rsidR="00B11CE5" w:rsidRPr="00072AFF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Петровского сельского поселения</w:t>
      </w:r>
      <w:r w:rsidR="00B11CE5" w:rsidRPr="00072AFF">
        <w:rPr>
          <w:rFonts w:ascii="Times New Roman" w:hAnsi="Times New Roman" w:cs="Times New Roman"/>
          <w:b w:val="0"/>
          <w:sz w:val="28"/>
          <w:szCs w:val="28"/>
        </w:rPr>
        <w:t xml:space="preserve"> Приозерского муниципального района Ленинградской области </w:t>
      </w:r>
      <w:hyperlink r:id="rId6" w:history="1">
        <w:r w:rsidR="00B11CE5" w:rsidRPr="00072AFF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B11CE5" w:rsidRPr="00072AF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B11CE5" w:rsidRPr="00072AF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петровское.рф</w:t>
        </w:r>
        <w:proofErr w:type="spellEnd"/>
      </w:hyperlink>
    </w:p>
    <w:p w:rsidR="00D9085C" w:rsidRPr="00072AFF" w:rsidRDefault="00D9085C" w:rsidP="00610C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F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10CC3" w:rsidRPr="00072AFF" w:rsidRDefault="00610CC3" w:rsidP="00610C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CE5" w:rsidRPr="00072AFF" w:rsidRDefault="00B11CE5" w:rsidP="00610CC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85C" w:rsidRPr="00072AFF" w:rsidRDefault="00D9085C" w:rsidP="00D9085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А.В. Левин</w:t>
      </w:r>
    </w:p>
    <w:p w:rsidR="00D9085C" w:rsidRPr="00072AFF" w:rsidRDefault="00D9085C" w:rsidP="00D9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FE" w:rsidRPr="00072AFF" w:rsidRDefault="00804DFE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4DFE" w:rsidRPr="00072AFF" w:rsidRDefault="00804DFE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4DFE" w:rsidRPr="00072AFF" w:rsidRDefault="00804DFE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4DFE" w:rsidRPr="00072AFF" w:rsidRDefault="00804DFE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41066" w:rsidRPr="00072AFF" w:rsidRDefault="00F41066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41066" w:rsidRPr="00072AFF" w:rsidRDefault="00F41066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11CE5" w:rsidRPr="00072AFF" w:rsidRDefault="00B11CE5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4DFE" w:rsidRPr="00072AFF" w:rsidRDefault="00804DFE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4DFE" w:rsidRPr="00072AFF" w:rsidRDefault="00804DFE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9085C" w:rsidRPr="00072AFF" w:rsidRDefault="00610CC3" w:rsidP="00D9085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72A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</w:t>
      </w:r>
      <w:r w:rsidR="00D9085C" w:rsidRPr="00072AF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твержден</w:t>
      </w:r>
    </w:p>
    <w:p w:rsidR="00D9085C" w:rsidRPr="00072AFF" w:rsidRDefault="00D9085C" w:rsidP="00D9085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9085C" w:rsidRPr="00072AFF" w:rsidRDefault="00D9085C" w:rsidP="00D9085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D9085C" w:rsidRPr="00072AFF" w:rsidRDefault="00D9085C" w:rsidP="00D9085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 поселение</w:t>
      </w:r>
    </w:p>
    <w:p w:rsidR="00D9085C" w:rsidRPr="00072AFF" w:rsidRDefault="00D9085C" w:rsidP="00D9085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D9085C" w:rsidRPr="00072AFF" w:rsidRDefault="00D9085C" w:rsidP="00D9085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9085C" w:rsidRPr="00072AFF" w:rsidRDefault="00072AFF" w:rsidP="00D9085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31.03.2023 года № 62</w:t>
      </w:r>
      <w:r w:rsidR="00D9085C" w:rsidRPr="0007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85C" w:rsidRPr="00072AFF" w:rsidRDefault="00D9085C" w:rsidP="00D908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(Приложение)</w:t>
      </w:r>
    </w:p>
    <w:p w:rsidR="00D9085C" w:rsidRPr="00072AFF" w:rsidRDefault="00D9085C" w:rsidP="00D908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85C" w:rsidRPr="00072AFF" w:rsidRDefault="00D9085C" w:rsidP="00D90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F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9085C" w:rsidRPr="00072AFF" w:rsidRDefault="00D9085C" w:rsidP="00D90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FF">
        <w:rPr>
          <w:rFonts w:ascii="Times New Roman" w:hAnsi="Times New Roman" w:cs="Times New Roman"/>
          <w:b/>
          <w:sz w:val="28"/>
          <w:szCs w:val="28"/>
        </w:rPr>
        <w:t xml:space="preserve"> о реализации муниципальной программы</w:t>
      </w:r>
    </w:p>
    <w:p w:rsidR="00D9085C" w:rsidRPr="00072AFF" w:rsidRDefault="00D9085C" w:rsidP="00D90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FF">
        <w:rPr>
          <w:rFonts w:ascii="Times New Roman" w:hAnsi="Times New Roman" w:cs="Times New Roman"/>
          <w:b/>
          <w:sz w:val="28"/>
          <w:szCs w:val="28"/>
        </w:rPr>
        <w:t>«Развитие культуры в муниципальном образовании Петровское сельское поселение муниципального образования Приозерский муниципальной рай</w:t>
      </w:r>
      <w:r w:rsidR="00804DFE" w:rsidRPr="00072AFF">
        <w:rPr>
          <w:rFonts w:ascii="Times New Roman" w:hAnsi="Times New Roman" w:cs="Times New Roman"/>
          <w:b/>
          <w:sz w:val="28"/>
          <w:szCs w:val="28"/>
        </w:rPr>
        <w:t>он Ленинградской области на 2022-2024</w:t>
      </w:r>
      <w:r w:rsidRPr="00072A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04DFE" w:rsidRPr="00072AFF">
        <w:rPr>
          <w:rFonts w:ascii="Times New Roman" w:hAnsi="Times New Roman" w:cs="Times New Roman"/>
          <w:b/>
          <w:sz w:val="28"/>
          <w:szCs w:val="28"/>
        </w:rPr>
        <w:t>ы» за 2022</w:t>
      </w:r>
      <w:r w:rsidRPr="00072A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085C" w:rsidRPr="00462372" w:rsidRDefault="00D9085C" w:rsidP="0046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FF">
        <w:rPr>
          <w:rFonts w:ascii="Times New Roman" w:hAnsi="Times New Roman" w:cs="Times New Roman"/>
          <w:sz w:val="28"/>
          <w:szCs w:val="28"/>
        </w:rPr>
        <w:t xml:space="preserve">   Муниципальная программа «Развитие культуры</w:t>
      </w:r>
      <w:r w:rsidRPr="0046237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Петровское сельское поселение муниципального образования Приозерский муниципальной рай</w:t>
      </w:r>
      <w:r w:rsidR="00804DFE" w:rsidRPr="00462372">
        <w:rPr>
          <w:rFonts w:ascii="Times New Roman" w:hAnsi="Times New Roman" w:cs="Times New Roman"/>
          <w:sz w:val="28"/>
          <w:szCs w:val="28"/>
        </w:rPr>
        <w:t>он Ленинградской области на 2022-2024</w:t>
      </w:r>
      <w:r w:rsidRPr="00462372">
        <w:rPr>
          <w:rFonts w:ascii="Times New Roman" w:hAnsi="Times New Roman" w:cs="Times New Roman"/>
          <w:sz w:val="28"/>
          <w:szCs w:val="28"/>
        </w:rPr>
        <w:t xml:space="preserve"> год</w:t>
      </w:r>
      <w:r w:rsidR="00804DFE" w:rsidRPr="00462372">
        <w:rPr>
          <w:rFonts w:ascii="Times New Roman" w:hAnsi="Times New Roman" w:cs="Times New Roman"/>
          <w:sz w:val="28"/>
          <w:szCs w:val="28"/>
        </w:rPr>
        <w:t>ы</w:t>
      </w:r>
      <w:r w:rsidRPr="00462372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муниципального образования Петровское сельское поселение </w:t>
      </w:r>
      <w:r w:rsidR="00804DFE" w:rsidRPr="00462372">
        <w:rPr>
          <w:rFonts w:ascii="Times New Roman" w:hAnsi="Times New Roman" w:cs="Times New Roman"/>
          <w:sz w:val="28"/>
          <w:szCs w:val="28"/>
        </w:rPr>
        <w:t>№ 227/2 от 27.12.2021 г.</w:t>
      </w:r>
    </w:p>
    <w:p w:rsidR="00D9085C" w:rsidRPr="00462372" w:rsidRDefault="00610CC3" w:rsidP="0046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72">
        <w:rPr>
          <w:rFonts w:ascii="Times New Roman" w:hAnsi="Times New Roman" w:cs="Times New Roman"/>
          <w:sz w:val="28"/>
          <w:szCs w:val="28"/>
        </w:rPr>
        <w:t>Целями</w:t>
      </w:r>
      <w:r w:rsidR="00D9085C" w:rsidRPr="00462372">
        <w:rPr>
          <w:rFonts w:ascii="Times New Roman" w:hAnsi="Times New Roman" w:cs="Times New Roman"/>
          <w:sz w:val="28"/>
          <w:szCs w:val="28"/>
        </w:rPr>
        <w:t xml:space="preserve"> п</w:t>
      </w:r>
      <w:r w:rsidRPr="00462372">
        <w:rPr>
          <w:rFonts w:ascii="Times New Roman" w:hAnsi="Times New Roman" w:cs="Times New Roman"/>
          <w:sz w:val="28"/>
          <w:szCs w:val="28"/>
        </w:rPr>
        <w:t>рограммы являю</w:t>
      </w:r>
      <w:r w:rsidR="00D9085C" w:rsidRPr="00462372">
        <w:rPr>
          <w:rFonts w:ascii="Times New Roman" w:hAnsi="Times New Roman" w:cs="Times New Roman"/>
          <w:sz w:val="28"/>
          <w:szCs w:val="28"/>
        </w:rPr>
        <w:t>тся:</w:t>
      </w:r>
    </w:p>
    <w:p w:rsidR="00804DFE" w:rsidRPr="00462372" w:rsidRDefault="00804DFE" w:rsidP="0046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372">
        <w:rPr>
          <w:rFonts w:ascii="Times New Roman" w:hAnsi="Times New Roman"/>
          <w:sz w:val="28"/>
          <w:szCs w:val="28"/>
        </w:rPr>
        <w:t>- формирование, развитие и укрепление благоприятных правовых, социально-экономических и организационных условий для самореализации различных категорий населения поселения в области культуры, становления гражданского общества.</w:t>
      </w:r>
    </w:p>
    <w:p w:rsidR="00804DFE" w:rsidRPr="00462372" w:rsidRDefault="00804DFE" w:rsidP="00462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372">
        <w:rPr>
          <w:rFonts w:ascii="Times New Roman" w:hAnsi="Times New Roman"/>
          <w:sz w:val="28"/>
          <w:szCs w:val="28"/>
        </w:rPr>
        <w:t>- 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D9085C" w:rsidRPr="00462372" w:rsidRDefault="00D9085C" w:rsidP="0046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72">
        <w:rPr>
          <w:rFonts w:ascii="Times New Roman" w:hAnsi="Times New Roman" w:cs="Times New Roman"/>
          <w:sz w:val="28"/>
          <w:szCs w:val="28"/>
        </w:rPr>
        <w:t>В качестве задач программы определены:</w:t>
      </w:r>
    </w:p>
    <w:p w:rsidR="00804DFE" w:rsidRPr="00462372" w:rsidRDefault="00804DFE" w:rsidP="0046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372">
        <w:rPr>
          <w:rFonts w:ascii="Times New Roman" w:hAnsi="Times New Roman"/>
          <w:sz w:val="28"/>
          <w:szCs w:val="28"/>
        </w:rPr>
        <w:t>- повышение эффективности культурной стратегии;</w:t>
      </w:r>
    </w:p>
    <w:p w:rsidR="00804DFE" w:rsidRPr="00462372" w:rsidRDefault="00804DFE" w:rsidP="0046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372">
        <w:rPr>
          <w:rFonts w:ascii="Times New Roman" w:hAnsi="Times New Roman"/>
          <w:sz w:val="28"/>
          <w:szCs w:val="28"/>
        </w:rPr>
        <w:t>- сохранение и развитие культуры, как одного из основных стратегических ресурсов развития поселения;</w:t>
      </w:r>
    </w:p>
    <w:p w:rsidR="00804DFE" w:rsidRPr="00462372" w:rsidRDefault="00804DFE" w:rsidP="0046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372">
        <w:rPr>
          <w:rFonts w:ascii="Times New Roman" w:hAnsi="Times New Roman"/>
          <w:sz w:val="28"/>
          <w:szCs w:val="28"/>
        </w:rPr>
        <w:t>- обеспечение доступа граждан к культурным ценностям и участию в культурной жизни, реализация их творческого потенциала;</w:t>
      </w:r>
    </w:p>
    <w:p w:rsidR="00804DFE" w:rsidRPr="00462372" w:rsidRDefault="00804DFE" w:rsidP="0046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372">
        <w:rPr>
          <w:rFonts w:ascii="Times New Roman" w:hAnsi="Times New Roman"/>
          <w:sz w:val="28"/>
          <w:szCs w:val="28"/>
        </w:rPr>
        <w:t>- выявление и поддержка одаренных детей, талантливых исполнителей и мастеров-носителей традиционной народной культуры;</w:t>
      </w:r>
    </w:p>
    <w:p w:rsidR="00804DFE" w:rsidRPr="00462372" w:rsidRDefault="00804DFE" w:rsidP="0046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372">
        <w:rPr>
          <w:rFonts w:ascii="Times New Roman" w:hAnsi="Times New Roman"/>
          <w:sz w:val="28"/>
          <w:szCs w:val="28"/>
        </w:rPr>
        <w:t>- укрепление и развитие материально-технической базы библиотеки и повышение эффективности ее использования;</w:t>
      </w:r>
    </w:p>
    <w:p w:rsidR="00804DFE" w:rsidRPr="00462372" w:rsidRDefault="00804DFE" w:rsidP="0046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372">
        <w:rPr>
          <w:rFonts w:ascii="Times New Roman" w:hAnsi="Times New Roman"/>
          <w:sz w:val="28"/>
          <w:szCs w:val="28"/>
        </w:rPr>
        <w:t>- техническое и технологическое оснащение учреждений культуры в муниципальном образовании;</w:t>
      </w:r>
    </w:p>
    <w:p w:rsidR="00804DFE" w:rsidRPr="00462372" w:rsidRDefault="00804DFE" w:rsidP="0046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372">
        <w:rPr>
          <w:rFonts w:ascii="Times New Roman" w:hAnsi="Times New Roman"/>
          <w:sz w:val="28"/>
          <w:szCs w:val="28"/>
        </w:rPr>
        <w:t>- обеспечение самореализации подростков и молодёжи через активное участие в общественных мероприятиях.</w:t>
      </w:r>
    </w:p>
    <w:p w:rsidR="00804DFE" w:rsidRPr="00462372" w:rsidRDefault="00804DFE" w:rsidP="0046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72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являются бюджет муниципального образования Петровское сельское поселение. </w:t>
      </w:r>
    </w:p>
    <w:p w:rsidR="00804DFE" w:rsidRPr="00462372" w:rsidRDefault="00804DFE" w:rsidP="0046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72">
        <w:rPr>
          <w:rFonts w:ascii="Times New Roman" w:hAnsi="Times New Roman" w:cs="Times New Roman"/>
          <w:sz w:val="28"/>
          <w:szCs w:val="28"/>
        </w:rPr>
        <w:t xml:space="preserve">Финансирование на 2022 год предусмотрено в размере 16887,5 тыс. руб. </w:t>
      </w:r>
    </w:p>
    <w:p w:rsidR="00804DFE" w:rsidRPr="00462372" w:rsidRDefault="00804DFE" w:rsidP="0046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72">
        <w:rPr>
          <w:rFonts w:ascii="Times New Roman" w:hAnsi="Times New Roman" w:cs="Times New Roman"/>
          <w:sz w:val="28"/>
          <w:szCs w:val="28"/>
        </w:rPr>
        <w:lastRenderedPageBreak/>
        <w:t>Исполнено на 01.01.2023 г. 16791,6 тыс. руб., или 99,4% от утвержденного плана.</w:t>
      </w:r>
    </w:p>
    <w:p w:rsidR="00804DFE" w:rsidRPr="00462372" w:rsidRDefault="00804DFE" w:rsidP="0046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72">
        <w:rPr>
          <w:rFonts w:ascii="Times New Roman" w:hAnsi="Times New Roman" w:cs="Times New Roman"/>
          <w:sz w:val="28"/>
          <w:szCs w:val="28"/>
        </w:rPr>
        <w:t>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04DFE" w:rsidRPr="00462372" w:rsidRDefault="00804DFE" w:rsidP="0046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72">
        <w:rPr>
          <w:rFonts w:ascii="Times New Roman" w:hAnsi="Times New Roman" w:cs="Times New Roman"/>
          <w:sz w:val="28"/>
          <w:szCs w:val="28"/>
        </w:rPr>
        <w:t>Информация выполнения значений целевых показателей Программы за 2022 год отражена в Приложении 1 к настоящему отчету.</w:t>
      </w:r>
    </w:p>
    <w:p w:rsidR="00804DFE" w:rsidRPr="00462372" w:rsidRDefault="00804DFE" w:rsidP="00462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72">
        <w:rPr>
          <w:rFonts w:ascii="Times New Roman" w:hAnsi="Times New Roman" w:cs="Times New Roman"/>
          <w:sz w:val="28"/>
          <w:szCs w:val="28"/>
        </w:rPr>
        <w:t>Информация выполнение плана реализации муниципальной Программы за 2022 год отражена в Приложении 2 к настоящему отчету.</w:t>
      </w:r>
    </w:p>
    <w:p w:rsidR="00804DFE" w:rsidRPr="00B50845" w:rsidRDefault="00804DFE" w:rsidP="00462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72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приведена в Приложении 3.</w:t>
      </w:r>
    </w:p>
    <w:p w:rsidR="00D9085C" w:rsidRDefault="00D9085C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85C" w:rsidRDefault="00D9085C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85C" w:rsidRDefault="00D9085C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85C" w:rsidRDefault="00D9085C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85C" w:rsidRDefault="00D9085C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85C" w:rsidRDefault="00D9085C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85C" w:rsidRDefault="00D9085C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85C" w:rsidRDefault="00D9085C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85C" w:rsidRDefault="00D9085C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85C" w:rsidRDefault="00D9085C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85C" w:rsidRDefault="00D9085C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CC3" w:rsidRDefault="00610CC3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CC3" w:rsidRDefault="00610CC3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CC3" w:rsidRDefault="00610CC3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CC3" w:rsidRDefault="00610CC3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372" w:rsidRDefault="00462372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372" w:rsidRDefault="00462372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372" w:rsidRDefault="00462372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372" w:rsidRDefault="00462372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372" w:rsidRDefault="00462372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372" w:rsidRDefault="00462372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CC3" w:rsidRDefault="00610CC3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CC3" w:rsidRDefault="00610CC3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CC3" w:rsidRDefault="00610CC3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CC3" w:rsidRDefault="00610CC3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CC3" w:rsidRDefault="00610CC3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CC3" w:rsidRDefault="00610CC3" w:rsidP="00D908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85C" w:rsidRDefault="00D9085C" w:rsidP="00D9085C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372" w:rsidRDefault="00462372" w:rsidP="00462372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462372" w:rsidSect="00D9085C">
          <w:footerReference w:type="first" r:id="rId7"/>
          <w:pgSz w:w="11906" w:h="16838"/>
          <w:pgMar w:top="1135" w:right="707" w:bottom="993" w:left="1701" w:header="709" w:footer="709" w:gutter="0"/>
          <w:cols w:space="708"/>
          <w:titlePg/>
          <w:docGrid w:linePitch="360"/>
        </w:sectPr>
      </w:pPr>
    </w:p>
    <w:p w:rsidR="00462372" w:rsidRPr="003850B6" w:rsidRDefault="00462372" w:rsidP="00462372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50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62372" w:rsidRPr="00400483" w:rsidRDefault="00462372" w:rsidP="004623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Целевые показатели муниципальной программы</w:t>
      </w:r>
    </w:p>
    <w:p w:rsidR="00D9085C" w:rsidRPr="0080438D" w:rsidRDefault="00D9085C" w:rsidP="00D9085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8D">
        <w:rPr>
          <w:rFonts w:ascii="Times New Roman" w:hAnsi="Times New Roman" w:cs="Times New Roman"/>
          <w:b/>
          <w:sz w:val="28"/>
          <w:szCs w:val="28"/>
        </w:rPr>
        <w:t>«Развитие культуры в муниципальном образовании Петровское сельское поселение муниципального образования Приозерский муниципальной рай</w:t>
      </w:r>
      <w:r w:rsidR="00462372" w:rsidRPr="0080438D">
        <w:rPr>
          <w:rFonts w:ascii="Times New Roman" w:hAnsi="Times New Roman" w:cs="Times New Roman"/>
          <w:b/>
          <w:sz w:val="28"/>
          <w:szCs w:val="28"/>
        </w:rPr>
        <w:t>он Ленинградской области на 2022-2024</w:t>
      </w:r>
      <w:r w:rsidRPr="008043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62372" w:rsidRPr="0080438D">
        <w:rPr>
          <w:rFonts w:ascii="Times New Roman" w:hAnsi="Times New Roman" w:cs="Times New Roman"/>
          <w:b/>
          <w:sz w:val="28"/>
          <w:szCs w:val="28"/>
        </w:rPr>
        <w:t>ы</w:t>
      </w:r>
      <w:r w:rsidRPr="0080438D">
        <w:rPr>
          <w:rFonts w:ascii="Times New Roman" w:hAnsi="Times New Roman" w:cs="Times New Roman"/>
          <w:b/>
          <w:sz w:val="28"/>
          <w:szCs w:val="28"/>
        </w:rPr>
        <w:t>» за 202</w:t>
      </w:r>
      <w:r w:rsidR="00462372" w:rsidRPr="0080438D">
        <w:rPr>
          <w:rFonts w:ascii="Times New Roman" w:hAnsi="Times New Roman" w:cs="Times New Roman"/>
          <w:b/>
          <w:sz w:val="28"/>
          <w:szCs w:val="28"/>
        </w:rPr>
        <w:t>2</w:t>
      </w:r>
      <w:r w:rsidRPr="008043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2372" w:rsidRPr="007418EA" w:rsidRDefault="00462372" w:rsidP="00D9085C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4536"/>
        <w:gridCol w:w="1701"/>
        <w:gridCol w:w="2551"/>
        <w:gridCol w:w="2348"/>
        <w:gridCol w:w="1621"/>
      </w:tblGrid>
      <w:tr w:rsidR="00462372" w:rsidRPr="00D06E60" w:rsidTr="00837425">
        <w:trPr>
          <w:trHeight w:val="4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D06E60" w:rsidRDefault="00462372" w:rsidP="00D06E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06E6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строки</w:t>
            </w:r>
          </w:p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hAnsi="Times New Roman" w:cs="Times New Roman"/>
              </w:rPr>
              <w:t>Наименование плановых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</w:t>
            </w:r>
          </w:p>
        </w:tc>
      </w:tr>
      <w:tr w:rsidR="00462372" w:rsidRPr="00D06E60" w:rsidTr="00837425">
        <w:trPr>
          <w:trHeight w:val="6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планируемое</w:t>
            </w:r>
          </w:p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на текущий год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фактическое за отчетный период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процент выполнения (%)</w:t>
            </w:r>
          </w:p>
        </w:tc>
      </w:tr>
      <w:tr w:rsidR="00462372" w:rsidRPr="00D06E60" w:rsidTr="00837425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72" w:rsidRPr="00D06E60" w:rsidRDefault="00462372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A65B0" w:rsidRPr="00D06E60" w:rsidTr="00837425">
        <w:tc>
          <w:tcPr>
            <w:tcW w:w="14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B0" w:rsidRPr="00D06E60" w:rsidRDefault="001A65B0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hAnsi="Times New Roman" w:cs="Times New Roman"/>
                <w:i/>
              </w:rPr>
              <w:t>Подпрограмма 1. «Организация культурно-досуговой деятельности на территории муниципального образования Петровское сельское поселение»</w:t>
            </w:r>
          </w:p>
        </w:tc>
      </w:tr>
      <w:tr w:rsidR="005C243B" w:rsidRPr="00D06E60" w:rsidTr="00837425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28569423"/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06E60">
              <w:rPr>
                <w:rFonts w:ascii="Times New Roman" w:hAnsi="Times New Roman"/>
                <w:lang w:val="ru-RU"/>
              </w:rPr>
              <w:t xml:space="preserve">Количество посещений культурно-досуговых мероприятий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8536A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DB5204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9023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DB5204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11263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D06E60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124,8</w:t>
            </w:r>
          </w:p>
        </w:tc>
      </w:tr>
      <w:bookmarkEnd w:id="1"/>
      <w:tr w:rsidR="005C243B" w:rsidRPr="00D06E60" w:rsidTr="00837425">
        <w:trPr>
          <w:trHeight w:val="65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06E60">
              <w:rPr>
                <w:rFonts w:ascii="Times New Roman" w:hAnsi="Times New Roman"/>
                <w:lang w:val="ru-RU"/>
              </w:rPr>
              <w:t>Количество участников творческих коллективов и любительских объединений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6E60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473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8536A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D06E60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5C243B" w:rsidRPr="00D06E60" w:rsidTr="00837425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06E60">
              <w:rPr>
                <w:rFonts w:ascii="Times New Roman" w:hAnsi="Times New Roman"/>
                <w:lang w:val="ru-RU"/>
              </w:rPr>
              <w:t>Количество участия творческих коллективов в мероприятиях 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6E60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8536A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D06E60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142,1</w:t>
            </w:r>
          </w:p>
        </w:tc>
      </w:tr>
      <w:tr w:rsidR="005C243B" w:rsidRPr="00D06E60" w:rsidTr="00837425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06E60">
              <w:rPr>
                <w:rFonts w:ascii="Times New Roman" w:hAnsi="Times New Roman"/>
                <w:lang w:val="ru-RU"/>
              </w:rPr>
              <w:t>материально-техническое обеспечение культурно-досуговых мероприятий и деятельности клубных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06E60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8536A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D06E60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1A65B0" w:rsidRPr="00D06E60" w:rsidTr="00837425">
        <w:trPr>
          <w:trHeight w:val="652"/>
        </w:trPr>
        <w:tc>
          <w:tcPr>
            <w:tcW w:w="1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B0" w:rsidRPr="00D06E60" w:rsidRDefault="001A65B0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hAnsi="Times New Roman" w:cs="Times New Roman"/>
                <w:i/>
              </w:rPr>
              <w:t>Подпрограмма 2. «Сохранение и развитие народной культуры и самодеятельного творчества на территории муниципального образования Петровское сельское поселение»»</w:t>
            </w:r>
          </w:p>
        </w:tc>
      </w:tr>
      <w:tr w:rsidR="005C243B" w:rsidRPr="00D06E60" w:rsidTr="00837425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06E60">
              <w:rPr>
                <w:rFonts w:ascii="Times New Roman" w:hAnsi="Times New Roman"/>
                <w:lang w:val="ru-RU"/>
              </w:rPr>
              <w:t>Количество участников народных, образцовых коллективов (ансамблей)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8536A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D06E60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</w:tr>
      <w:tr w:rsidR="005C243B" w:rsidRPr="00D06E60" w:rsidTr="00837425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D06E60">
              <w:rPr>
                <w:rFonts w:ascii="Times New Roman" w:hAnsi="Times New Roman"/>
                <w:lang w:val="ru-RU"/>
              </w:rPr>
              <w:t>Количество участия народных, образцовых коллективов (ансамблей) самодеятельного народного творчества в конкурсах и фестивалях Областного, Всероссийского и 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8536A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D06E60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216,6</w:t>
            </w:r>
          </w:p>
        </w:tc>
      </w:tr>
      <w:tr w:rsidR="001A65B0" w:rsidRPr="00D06E60" w:rsidTr="00837425">
        <w:trPr>
          <w:trHeight w:val="652"/>
        </w:trPr>
        <w:tc>
          <w:tcPr>
            <w:tcW w:w="1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B0" w:rsidRPr="00D06E60" w:rsidRDefault="001A65B0" w:rsidP="00D06E6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i/>
              </w:rPr>
            </w:pPr>
            <w:r w:rsidRPr="00D06E60">
              <w:rPr>
                <w:rFonts w:ascii="Times New Roman" w:hAnsi="Times New Roman" w:cs="Times New Roman"/>
                <w:i/>
              </w:rPr>
              <w:lastRenderedPageBreak/>
              <w:t xml:space="preserve">Подпрограмма 3. </w:t>
            </w:r>
          </w:p>
          <w:p w:rsidR="001A65B0" w:rsidRPr="00D06E60" w:rsidRDefault="001A65B0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hAnsi="Times New Roman" w:cs="Times New Roman"/>
                <w:i/>
              </w:rPr>
              <w:t>«Развитие и модернизация библиотечного дела  на территории муниципального образования Петровское сельское поселение»</w:t>
            </w:r>
          </w:p>
        </w:tc>
      </w:tr>
      <w:tr w:rsidR="005C243B" w:rsidRPr="00D06E60" w:rsidTr="00837425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B25D77" w:rsidP="00D06E60">
            <w:pPr>
              <w:pStyle w:val="ad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Количество</w:t>
            </w:r>
            <w:r w:rsidR="005C243B" w:rsidRPr="00D06E60">
              <w:rPr>
                <w:rFonts w:ascii="Times New Roman" w:hAnsi="Times New Roman" w:cs="Times New Roman"/>
                <w:lang w:eastAsia="en-US"/>
              </w:rPr>
              <w:t xml:space="preserve"> посещений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B25D77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D06E60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B25D77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6488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D06E60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135,2</w:t>
            </w:r>
          </w:p>
        </w:tc>
      </w:tr>
      <w:tr w:rsidR="005C243B" w:rsidRPr="00D06E60" w:rsidTr="00837425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Количество книговыдачи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C243B" w:rsidRPr="00D06E60" w:rsidRDefault="005C243B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9500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8536A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7608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D06E60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80,1</w:t>
            </w:r>
          </w:p>
        </w:tc>
      </w:tr>
      <w:tr w:rsidR="005C243B" w:rsidRPr="00D06E60" w:rsidTr="00837425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 xml:space="preserve">Количество познавательных мероприятий на базе библиотеки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экз.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C243B" w:rsidRPr="00D06E60" w:rsidRDefault="005C243B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8536A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D06E60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123,4</w:t>
            </w:r>
          </w:p>
        </w:tc>
      </w:tr>
      <w:tr w:rsidR="005C243B" w:rsidRPr="00D06E60" w:rsidTr="00837425">
        <w:trPr>
          <w:trHeight w:val="65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06E60">
              <w:rPr>
                <w:rFonts w:ascii="Times New Roman" w:hAnsi="Times New Roman"/>
                <w:lang w:val="ru-RU"/>
              </w:rPr>
              <w:t>Объём матери</w:t>
            </w:r>
            <w:r w:rsidR="00D06E60">
              <w:rPr>
                <w:rFonts w:ascii="Times New Roman" w:hAnsi="Times New Roman"/>
                <w:lang w:val="ru-RU"/>
              </w:rPr>
              <w:t>а</w:t>
            </w:r>
            <w:r w:rsidRPr="00D06E60">
              <w:rPr>
                <w:rFonts w:ascii="Times New Roman" w:hAnsi="Times New Roman"/>
                <w:lang w:val="ru-RU"/>
              </w:rPr>
              <w:t>льно-технического обеспечения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C243B" w:rsidP="00D06E60">
            <w:pPr>
              <w:pStyle w:val="a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6E60"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58536A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E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3B" w:rsidRPr="00D06E60" w:rsidRDefault="00D06E60" w:rsidP="00D0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</w:tbl>
    <w:p w:rsidR="00D9085C" w:rsidRDefault="00D9085C" w:rsidP="0046237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9085C" w:rsidRDefault="00D9085C" w:rsidP="00D9085C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D9085C" w:rsidSect="00462372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0438D" w:rsidRDefault="0080438D" w:rsidP="00804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0438D" w:rsidRDefault="0080438D" w:rsidP="008043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80438D" w:rsidRPr="00400483" w:rsidRDefault="0080438D" w:rsidP="008043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0483">
        <w:rPr>
          <w:rFonts w:ascii="Times New Roman" w:hAnsi="Times New Roman" w:cs="Times New Roman"/>
          <w:b/>
          <w:sz w:val="28"/>
          <w:szCs w:val="24"/>
        </w:rPr>
        <w:t>Выполнение плана реализации муниципальной программы</w:t>
      </w:r>
    </w:p>
    <w:p w:rsidR="0080438D" w:rsidRDefault="0080438D" w:rsidP="00804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38D">
        <w:rPr>
          <w:rFonts w:ascii="Times New Roman" w:hAnsi="Times New Roman" w:cs="Times New Roman"/>
          <w:b/>
          <w:sz w:val="28"/>
          <w:szCs w:val="28"/>
        </w:rPr>
        <w:t>«Развитие культуры в муниципальном образовании Петровское сельское поселение муниципального образования Приозерский муниципальной район Ленинградской области на 2022-2024 годы» за 2022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38D" w:rsidRDefault="0080438D" w:rsidP="008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69" w:type="dxa"/>
        <w:tblInd w:w="-289" w:type="dxa"/>
        <w:tblLook w:val="04A0" w:firstRow="1" w:lastRow="0" w:firstColumn="1" w:lastColumn="0" w:noHBand="0" w:noVBand="1"/>
      </w:tblPr>
      <w:tblGrid>
        <w:gridCol w:w="8506"/>
        <w:gridCol w:w="2685"/>
        <w:gridCol w:w="2014"/>
        <w:gridCol w:w="1764"/>
      </w:tblGrid>
      <w:tr w:rsidR="00056465" w:rsidRPr="002E66F3" w:rsidTr="00056465">
        <w:trPr>
          <w:trHeight w:val="128"/>
          <w:tblHeader/>
        </w:trPr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5" w:rsidRPr="00056465" w:rsidRDefault="00056465" w:rsidP="00056465">
            <w:pPr>
              <w:rPr>
                <w:rFonts w:ascii="Times New Roman" w:hAnsi="Times New Roman" w:cs="Times New Roman"/>
                <w:sz w:val="20"/>
              </w:rPr>
            </w:pPr>
            <w:r w:rsidRPr="00056465">
              <w:rPr>
                <w:rFonts w:ascii="Times New Roman" w:hAnsi="Times New Roman" w:cs="Times New Roman"/>
                <w:sz w:val="20"/>
              </w:rPr>
              <w:t>Наименование государственной программы, подпрограммы, структурного элемента</w:t>
            </w:r>
          </w:p>
          <w:p w:rsidR="00056465" w:rsidRPr="00056465" w:rsidRDefault="00056465" w:rsidP="000564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56465" w:rsidRPr="00056465" w:rsidRDefault="00056465" w:rsidP="00056465">
            <w:pPr>
              <w:rPr>
                <w:rFonts w:ascii="Times New Roman" w:hAnsi="Times New Roman" w:cs="Times New Roman"/>
                <w:sz w:val="20"/>
              </w:rPr>
            </w:pPr>
            <w:r w:rsidRPr="00056465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соисполнитель, участник</w:t>
            </w:r>
          </w:p>
          <w:p w:rsidR="00056465" w:rsidRPr="00056465" w:rsidRDefault="00056465" w:rsidP="000564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5" w:rsidRPr="00056465" w:rsidRDefault="00056465" w:rsidP="00056465">
            <w:pPr>
              <w:rPr>
                <w:rFonts w:ascii="Times New Roman" w:hAnsi="Times New Roman" w:cs="Times New Roman"/>
                <w:sz w:val="20"/>
              </w:rPr>
            </w:pPr>
            <w:r w:rsidRPr="00056465">
              <w:rPr>
                <w:rFonts w:ascii="Times New Roman" w:hAnsi="Times New Roman" w:cs="Times New Roman"/>
                <w:sz w:val="20"/>
              </w:rPr>
              <w:t>Оценка расходов (тыс. руб. в ценах соответствующих лет)</w:t>
            </w:r>
          </w:p>
        </w:tc>
      </w:tr>
      <w:tr w:rsidR="00056465" w:rsidRPr="002E66F3" w:rsidTr="00056465">
        <w:trPr>
          <w:trHeight w:val="127"/>
          <w:tblHeader/>
        </w:trPr>
        <w:tc>
          <w:tcPr>
            <w:tcW w:w="8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465" w:rsidRP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465" w:rsidRP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465" w:rsidRP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465" w:rsidRPr="00056465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46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056465" w:rsidRPr="002E66F3" w:rsidTr="00056465">
        <w:trPr>
          <w:trHeight w:val="252"/>
          <w:tblHeader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05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56465" w:rsidRPr="002E66F3" w:rsidTr="00056465">
        <w:trPr>
          <w:trHeight w:val="252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173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«Развитие культуры в муниципальном образовании Петровское сельское поселение МО Приозерский муниципальный район Ленинградской области на 2022-2024 годы»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6E95">
              <w:rPr>
                <w:rFonts w:ascii="Times New Roman" w:hAnsi="Times New Roman"/>
                <w:sz w:val="20"/>
                <w:szCs w:val="24"/>
              </w:rPr>
              <w:t>Директор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униципального казённого учреждения культуры Петровское клубное объединение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16887,5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5" w:rsidRPr="002E66F3" w:rsidRDefault="00056465" w:rsidP="00BA11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5" w:rsidRPr="002E66F3" w:rsidRDefault="00056465" w:rsidP="00BA11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14"/>
        </w:trPr>
        <w:tc>
          <w:tcPr>
            <w:tcW w:w="8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5" w:rsidRPr="002E66F3" w:rsidRDefault="00056465" w:rsidP="00BA11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5" w:rsidRPr="002E66F3" w:rsidRDefault="00056465" w:rsidP="00BA11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16791,6</w:t>
            </w:r>
          </w:p>
        </w:tc>
      </w:tr>
      <w:tr w:rsidR="00056465" w:rsidRPr="002E66F3" w:rsidTr="00056465">
        <w:trPr>
          <w:trHeight w:val="276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9514C6" w:rsidRDefault="00056465" w:rsidP="00CD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1 </w:t>
            </w:r>
            <w:r w:rsidRPr="008612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861297"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Организация культурно-досуговой деятельности на территории муниципального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Петровское сельское поселение»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6E95">
              <w:rPr>
                <w:rFonts w:ascii="Times New Roman" w:hAnsi="Times New Roman"/>
                <w:sz w:val="20"/>
                <w:szCs w:val="24"/>
              </w:rPr>
              <w:t>Директор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униципального казённого учреждения культуры Петровское клубное объединение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12879,1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139"/>
        </w:trPr>
        <w:tc>
          <w:tcPr>
            <w:tcW w:w="8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12785,4</w:t>
            </w:r>
          </w:p>
        </w:tc>
      </w:tr>
      <w:tr w:rsidR="00837425" w:rsidRPr="002E66F3" w:rsidTr="00056465">
        <w:trPr>
          <w:trHeight w:val="264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425" w:rsidRPr="002E66F3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837425" w:rsidRPr="002E66F3" w:rsidTr="00056465">
        <w:trPr>
          <w:trHeight w:val="231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7425" w:rsidRPr="002E66F3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предусмотрена </w:t>
            </w:r>
          </w:p>
        </w:tc>
      </w:tr>
      <w:tr w:rsidR="00837425" w:rsidRPr="002E66F3" w:rsidTr="00056465">
        <w:trPr>
          <w:trHeight w:val="231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7425" w:rsidRPr="007E56EC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056465" w:rsidRPr="002E66F3" w:rsidTr="00056465">
        <w:trPr>
          <w:trHeight w:val="289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2E66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«Развитие культурно-досуговой деятельности»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95">
              <w:rPr>
                <w:rFonts w:ascii="Times New Roman" w:hAnsi="Times New Roman"/>
                <w:sz w:val="20"/>
                <w:szCs w:val="24"/>
              </w:rPr>
              <w:t>Директор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униципального казённого учреждения культуры Петровское клубное объединение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12879,1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9B6E95" w:rsidRDefault="00056465" w:rsidP="004647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9B6E95" w:rsidRDefault="00056465" w:rsidP="004647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12785,4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9B6E95" w:rsidRDefault="00056465" w:rsidP="00BA11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52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A61D7" w:rsidRDefault="00056465" w:rsidP="004647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34122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деятельности муниципального казенного учреждения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12879,1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52"/>
        </w:trPr>
        <w:tc>
          <w:tcPr>
            <w:tcW w:w="8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12785,4</w:t>
            </w:r>
          </w:p>
        </w:tc>
      </w:tr>
      <w:tr w:rsidR="00056465" w:rsidRPr="002E66F3" w:rsidTr="00056465">
        <w:trPr>
          <w:trHeight w:val="252"/>
        </w:trPr>
        <w:tc>
          <w:tcPr>
            <w:tcW w:w="8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BA1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BA1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7E56EC" w:rsidRDefault="00056465" w:rsidP="00CD2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2  </w:t>
            </w:r>
            <w:r w:rsidRPr="008612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861297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развитие народной культуры и самодеятельного творчества»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95">
              <w:rPr>
                <w:rFonts w:ascii="Times New Roman" w:hAnsi="Times New Roman"/>
                <w:sz w:val="20"/>
                <w:szCs w:val="24"/>
              </w:rPr>
              <w:t>Директор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униципального казённого учреждения культуры Петровское клубное объединение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3273,8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7E56EC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52"/>
        </w:trPr>
        <w:tc>
          <w:tcPr>
            <w:tcW w:w="8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7E56EC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1898,2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7E56EC" w:rsidRDefault="00056465" w:rsidP="00837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8374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37425" w:rsidRPr="002E66F3" w:rsidTr="00056465">
        <w:trPr>
          <w:trHeight w:val="252"/>
        </w:trPr>
        <w:tc>
          <w:tcPr>
            <w:tcW w:w="1496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5" w:rsidRPr="002E66F3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837425" w:rsidRPr="002E66F3" w:rsidTr="00056465">
        <w:trPr>
          <w:trHeight w:val="252"/>
        </w:trPr>
        <w:tc>
          <w:tcPr>
            <w:tcW w:w="1496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5" w:rsidRPr="002E66F3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предусмотрена </w:t>
            </w:r>
          </w:p>
        </w:tc>
      </w:tr>
      <w:tr w:rsidR="00837425" w:rsidRPr="002E66F3" w:rsidTr="00056465">
        <w:trPr>
          <w:trHeight w:val="252"/>
        </w:trPr>
        <w:tc>
          <w:tcPr>
            <w:tcW w:w="1496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5" w:rsidRPr="007E56EC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Процессная часть</w:t>
            </w:r>
          </w:p>
        </w:tc>
      </w:tr>
      <w:tr w:rsidR="00056465" w:rsidRPr="002E66F3" w:rsidTr="00056465">
        <w:trPr>
          <w:trHeight w:val="289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7E56EC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6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процессных мероприятий </w:t>
            </w:r>
            <w:r w:rsidRPr="00AE7BD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«Поддержка творческих народных коллективов»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95">
              <w:rPr>
                <w:rFonts w:ascii="Times New Roman" w:hAnsi="Times New Roman"/>
                <w:sz w:val="20"/>
                <w:szCs w:val="24"/>
              </w:rPr>
              <w:t>Директор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униципального казённого учреждения культуры Петровское клубное объединение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3273,8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7E56EC" w:rsidRDefault="00056465" w:rsidP="00464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9B6E95" w:rsidRDefault="00056465" w:rsidP="004647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7E56EC" w:rsidRDefault="00056465" w:rsidP="004647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9B6E95" w:rsidRDefault="00056465" w:rsidP="004647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1898,2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7E56EC" w:rsidRDefault="00056465" w:rsidP="00BA1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9B6E95" w:rsidRDefault="00056465" w:rsidP="00BA11A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52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твор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ческих коллективов муниципальном казённом учреждении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3273,8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52"/>
        </w:trPr>
        <w:tc>
          <w:tcPr>
            <w:tcW w:w="8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1898,2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BA1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BA11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52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12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612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FF386C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и модернизация библиотечного дела в муниципальном образовании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Петровское</w:t>
            </w:r>
            <w:r w:rsidRPr="009973E3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95">
              <w:rPr>
                <w:rFonts w:ascii="Times New Roman" w:hAnsi="Times New Roman"/>
                <w:sz w:val="20"/>
                <w:szCs w:val="24"/>
              </w:rPr>
              <w:t>Директор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униципального казённого учреждения культуры Петровское клубное объединение</w:t>
            </w: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734,6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52"/>
        </w:trPr>
        <w:tc>
          <w:tcPr>
            <w:tcW w:w="8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732,4</w:t>
            </w:r>
          </w:p>
        </w:tc>
      </w:tr>
      <w:tr w:rsidR="00837425" w:rsidRPr="002E66F3" w:rsidTr="00056465">
        <w:trPr>
          <w:trHeight w:val="252"/>
        </w:trPr>
        <w:tc>
          <w:tcPr>
            <w:tcW w:w="1496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5" w:rsidRPr="002E66F3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837425" w:rsidRPr="002E66F3" w:rsidTr="00056465">
        <w:trPr>
          <w:trHeight w:val="252"/>
        </w:trPr>
        <w:tc>
          <w:tcPr>
            <w:tcW w:w="1496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5" w:rsidRPr="002E66F3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предусмотрена </w:t>
            </w:r>
          </w:p>
        </w:tc>
      </w:tr>
      <w:tr w:rsidR="00837425" w:rsidRPr="002E66F3" w:rsidTr="00056465">
        <w:trPr>
          <w:trHeight w:val="252"/>
        </w:trPr>
        <w:tc>
          <w:tcPr>
            <w:tcW w:w="1496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5" w:rsidRPr="007E56EC" w:rsidRDefault="00837425" w:rsidP="0083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6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056465" w:rsidRPr="002E66F3" w:rsidTr="00056465">
        <w:trPr>
          <w:trHeight w:val="280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процессных мероприятий</w:t>
            </w:r>
            <w:r w:rsidRPr="002E66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DA4C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DA4C4E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/>
              </w:rPr>
              <w:t>Создание условий для развития библиотечного дела и популяризации чтения»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6E95">
              <w:rPr>
                <w:rFonts w:ascii="Times New Roman" w:hAnsi="Times New Roman"/>
                <w:sz w:val="20"/>
                <w:szCs w:val="24"/>
              </w:rPr>
              <w:t>Директор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 w:rsidRPr="009B6E95">
              <w:rPr>
                <w:rFonts w:ascii="Times New Roman" w:hAnsi="Times New Roman"/>
                <w:sz w:val="20"/>
                <w:szCs w:val="24"/>
              </w:rPr>
              <w:t>униципального казённого учреждения культуры Петровское клубное объединение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734,6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9B6E95" w:rsidRDefault="00056465" w:rsidP="004647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CD2DC9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9B6E95" w:rsidRDefault="00056465" w:rsidP="0046473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732,4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9B6E95" w:rsidRDefault="00056465" w:rsidP="00CD2DC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CD2DC9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CD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6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казённых учреждений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734,6</w:t>
            </w: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56465" w:rsidRPr="002E66F3" w:rsidTr="00056465">
        <w:trPr>
          <w:trHeight w:val="230"/>
        </w:trPr>
        <w:tc>
          <w:tcPr>
            <w:tcW w:w="8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2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464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732,4</w:t>
            </w:r>
          </w:p>
        </w:tc>
      </w:tr>
      <w:tr w:rsidR="00056465" w:rsidRPr="002E66F3" w:rsidTr="00056465">
        <w:trPr>
          <w:trHeight w:val="252"/>
        </w:trPr>
        <w:tc>
          <w:tcPr>
            <w:tcW w:w="8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BA11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BA11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465" w:rsidRPr="002E66F3" w:rsidRDefault="00056465" w:rsidP="00BA1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0438D" w:rsidRDefault="0080438D" w:rsidP="0080438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37425" w:rsidRDefault="00837425" w:rsidP="0080438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  <w:sectPr w:rsidR="00837425" w:rsidSect="0083742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0438D" w:rsidRDefault="0080438D" w:rsidP="0080438D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80438D" w:rsidRDefault="0080438D" w:rsidP="0080438D">
      <w:pPr>
        <w:spacing w:after="0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38D" w:rsidRPr="00400483" w:rsidRDefault="0080438D" w:rsidP="00804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  <w:r w:rsidRPr="0080438D">
        <w:rPr>
          <w:rFonts w:ascii="Times New Roman" w:hAnsi="Times New Roman" w:cs="Times New Roman"/>
          <w:b/>
          <w:sz w:val="28"/>
          <w:szCs w:val="28"/>
        </w:rPr>
        <w:t>«Развитие культуры в муниципальном образовании Петровское сельское поселение муниципального образования Приозерский муниципальной район Ленинградской области на 2022-2024 годы» за 2022 год</w:t>
      </w:r>
    </w:p>
    <w:p w:rsidR="0080438D" w:rsidRDefault="0080438D" w:rsidP="008043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43">
        <w:rPr>
          <w:rFonts w:ascii="Times New Roman" w:hAnsi="Times New Roman" w:cs="Times New Roman"/>
          <w:sz w:val="28"/>
          <w:szCs w:val="28"/>
        </w:rPr>
        <w:t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80438D" w:rsidRPr="00E50243" w:rsidRDefault="0080438D" w:rsidP="0079021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1.</w:t>
      </w:r>
      <w:r w:rsidRPr="00E502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2D26" w:rsidRPr="00790216">
        <w:rPr>
          <w:rFonts w:ascii="Times New Roman" w:hAnsi="Times New Roman" w:cs="Times New Roman"/>
          <w:sz w:val="28"/>
          <w:u w:val="single"/>
        </w:rPr>
        <w:t>Количество посещений культурно-досуговых мероприятий</w:t>
      </w:r>
      <w:r w:rsidRPr="00E5024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11263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9023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=1,25</m:t>
          </m:r>
        </m:oMath>
      </m:oMathPara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2.</w:t>
      </w:r>
      <w:r w:rsidRPr="00E50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Количество </w:t>
      </w:r>
      <w:r w:rsidR="00207AA5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участников творческих коллективов и любительских объединений</w:t>
      </w:r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473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=1,16</m:t>
          </m:r>
        </m:oMath>
      </m:oMathPara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sz w:val="28"/>
          <w:szCs w:val="28"/>
        </w:rPr>
        <w:t>3.</w:t>
      </w:r>
      <w:r w:rsidRPr="00E502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Количество </w:t>
      </w:r>
      <w:r w:rsidR="00207AA5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участия творческих коллективов в мероприятиях муниципального уровня</w:t>
      </w:r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=1,42</m:t>
          </m:r>
        </m:oMath>
      </m:oMathPara>
    </w:p>
    <w:p w:rsidR="0080438D" w:rsidRPr="00E50243" w:rsidRDefault="0080438D" w:rsidP="00804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AA5" w:rsidRDefault="00207AA5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4. Материально-техническое обеспечение культурно-досуговых мероприятий и деятельности клубных формирований</w:t>
      </w:r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07AA5" w:rsidRDefault="00207AA5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=0,98</m:t>
          </m:r>
        </m:oMath>
      </m:oMathPara>
    </w:p>
    <w:p w:rsidR="00207AA5" w:rsidRDefault="00207AA5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5. Количество участников народных, образцовых коллективов (ансамблей) самодеятельного народного творчества</w:t>
      </w:r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07AA5" w:rsidRDefault="00207AA5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=1,15</m:t>
          </m:r>
        </m:oMath>
      </m:oMathPara>
    </w:p>
    <w:p w:rsidR="00207AA5" w:rsidRDefault="00207AA5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6. Количество участия народных, образцовых коллективов (ансамблей) самодеятельного народного творчества в конкурсах и фестивалях Областного, Всероссийского и Международного уровней</w:t>
      </w:r>
      <w:r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07AA5" w:rsidRDefault="00207AA5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=2,17</m:t>
          </m:r>
        </m:oMath>
      </m:oMathPara>
    </w:p>
    <w:p w:rsidR="00207AA5" w:rsidRDefault="00B45604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7. </w:t>
      </w:r>
      <w:r w:rsidR="00207AA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посещений библиотеки</w:t>
      </w:r>
      <w:r w:rsidR="00207AA5"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07AA5" w:rsidRDefault="00207AA5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6488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4800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=1,35</m:t>
          </m:r>
        </m:oMath>
      </m:oMathPara>
    </w:p>
    <w:p w:rsidR="00207AA5" w:rsidRDefault="00B45604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8. </w:t>
      </w:r>
      <w:r w:rsidR="00207AA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книговыдачи</w:t>
      </w:r>
      <w:r w:rsidR="00207AA5"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207AA5" w:rsidRPr="00207AA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07AA5" w:rsidRDefault="00207AA5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7608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9500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=0,80</m:t>
          </m:r>
        </m:oMath>
      </m:oMathPara>
    </w:p>
    <w:p w:rsidR="00207AA5" w:rsidRDefault="00A953D4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9.</w:t>
      </w:r>
      <w:r w:rsidR="00207AA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познавательных мероприятий на базе библиотеки</w:t>
      </w:r>
      <w:r w:rsidR="00207AA5"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207AA5" w:rsidRPr="00207AA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07AA5" w:rsidRDefault="00207AA5" w:rsidP="006B23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Pit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=1,2</m:t>
        </m:r>
      </m:oMath>
      <w:r w:rsidR="004A4B74"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207AA5" w:rsidRDefault="00A953D4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10.Объем материально-технического обеспечения библиотеки</w:t>
      </w:r>
      <w:r w:rsidR="00207AA5" w:rsidRPr="00E5024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07AA5" w:rsidRDefault="00207AA5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Pit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=0,99</m:t>
          </m:r>
        </m:oMath>
      </m:oMathPara>
    </w:p>
    <w:p w:rsidR="004A4B74" w:rsidRDefault="004A4B74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38D" w:rsidRDefault="0080438D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Интегральная оценка результативности Программы в год t определяется по следующей формуле:</w:t>
      </w:r>
    </w:p>
    <w:p w:rsidR="004A4B74" w:rsidRPr="00E50243" w:rsidRDefault="004A4B74" w:rsidP="00804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38D" w:rsidRPr="004A4B74" w:rsidRDefault="0080438D" w:rsidP="0080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  <w:lang w:val="en-US"/>
            </w:rPr>
            <m:t>Ht</m:t>
          </m:r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1,25+1,16+1,42+0,98+1,15+2,17+1,35+0,80+1,23+0,99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x </m:t>
          </m:r>
          <m:r>
            <w:rPr>
              <w:rFonts w:ascii="Cambria Math" w:hAnsi="Cambria Math" w:cs="Times New Roman"/>
              <w:sz w:val="26"/>
              <w:szCs w:val="26"/>
            </w:rPr>
            <m:t>100=125</m:t>
          </m:r>
        </m:oMath>
      </m:oMathPara>
    </w:p>
    <w:p w:rsidR="0080438D" w:rsidRPr="00E50243" w:rsidRDefault="0080438D" w:rsidP="0080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8D" w:rsidRPr="00E50243" w:rsidRDefault="0080438D" w:rsidP="0080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243">
        <w:rPr>
          <w:rFonts w:ascii="Times New Roman" w:hAnsi="Times New Roman" w:cs="Times New Roman"/>
          <w:b/>
          <w:sz w:val="28"/>
          <w:szCs w:val="28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80438D" w:rsidRPr="00E50243" w:rsidRDefault="0080438D" w:rsidP="0080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8D" w:rsidRPr="006B2395" w:rsidRDefault="00D04CF5" w:rsidP="00804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Э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t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99,4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x 100=126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%</m:t>
          </m:r>
        </m:oMath>
      </m:oMathPara>
    </w:p>
    <w:p w:rsidR="004A4B74" w:rsidRDefault="004A4B74" w:rsidP="004A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3B8" w:rsidRPr="006B2395" w:rsidRDefault="004A4B74" w:rsidP="006B2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значение показателя (Э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A4B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110% - эффективность реализации программы более высокая по сравнению с запланированной.</w:t>
      </w:r>
    </w:p>
    <w:sectPr w:rsidR="000353B8" w:rsidRPr="006B2395" w:rsidSect="00837425">
      <w:footerReference w:type="first" r:id="rId8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04" w:rsidRDefault="00B45604" w:rsidP="00D9085C">
      <w:pPr>
        <w:spacing w:after="0" w:line="240" w:lineRule="auto"/>
      </w:pPr>
      <w:r>
        <w:separator/>
      </w:r>
    </w:p>
  </w:endnote>
  <w:endnote w:type="continuationSeparator" w:id="0">
    <w:p w:rsidR="00B45604" w:rsidRDefault="00B45604" w:rsidP="00D9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04" w:rsidRPr="00D9085C" w:rsidRDefault="00F41066" w:rsidP="00D9085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Гредюшко М.А.</w:t>
    </w:r>
  </w:p>
  <w:p w:rsidR="00B45604" w:rsidRPr="00D9085C" w:rsidRDefault="00F41066" w:rsidP="00D9085C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66-217</w:t>
    </w:r>
  </w:p>
  <w:p w:rsidR="00B45604" w:rsidRPr="00D9085C" w:rsidRDefault="00B45604" w:rsidP="00D9085C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D9085C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04" w:rsidRPr="00A50FB8" w:rsidRDefault="00B45604" w:rsidP="00837425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 w:rsidRPr="006150FA">
      <w:rPr>
        <w:rFonts w:ascii="Times New Roman" w:eastAsia="Times New Roman" w:hAnsi="Times New Roman" w:cs="Times New Roman"/>
        <w:color w:val="000000"/>
        <w:sz w:val="20"/>
        <w:szCs w:val="24"/>
        <w:highlight w:val="red"/>
        <w:lang w:eastAsia="ru-RU"/>
      </w:rPr>
      <w:t>О.Н. Олещенко</w:t>
    </w:r>
  </w:p>
  <w:p w:rsidR="00B45604" w:rsidRPr="00A50FB8" w:rsidRDefault="00B45604" w:rsidP="00837425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 w:rsidRPr="00A50FB8"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66-190</w:t>
    </w:r>
  </w:p>
  <w:p w:rsidR="00B45604" w:rsidRPr="00A50FB8" w:rsidRDefault="00B45604" w:rsidP="00837425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A50FB8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04" w:rsidRDefault="00B45604" w:rsidP="00D9085C">
      <w:pPr>
        <w:spacing w:after="0" w:line="240" w:lineRule="auto"/>
      </w:pPr>
      <w:r>
        <w:separator/>
      </w:r>
    </w:p>
  </w:footnote>
  <w:footnote w:type="continuationSeparator" w:id="0">
    <w:p w:rsidR="00B45604" w:rsidRDefault="00B45604" w:rsidP="00D9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86"/>
    <w:rsid w:val="000353B8"/>
    <w:rsid w:val="00056465"/>
    <w:rsid w:val="00072AFF"/>
    <w:rsid w:val="001738CB"/>
    <w:rsid w:val="00194E86"/>
    <w:rsid w:val="00197715"/>
    <w:rsid w:val="001A65B0"/>
    <w:rsid w:val="00207AA5"/>
    <w:rsid w:val="0042028E"/>
    <w:rsid w:val="00462372"/>
    <w:rsid w:val="00464739"/>
    <w:rsid w:val="004A4B74"/>
    <w:rsid w:val="00583B50"/>
    <w:rsid w:val="0058536A"/>
    <w:rsid w:val="005C243B"/>
    <w:rsid w:val="00610CC3"/>
    <w:rsid w:val="006645EC"/>
    <w:rsid w:val="00687B5B"/>
    <w:rsid w:val="006B2395"/>
    <w:rsid w:val="00790216"/>
    <w:rsid w:val="0080438D"/>
    <w:rsid w:val="00804DFE"/>
    <w:rsid w:val="00837425"/>
    <w:rsid w:val="00882D26"/>
    <w:rsid w:val="008E1098"/>
    <w:rsid w:val="00915CC2"/>
    <w:rsid w:val="009B6601"/>
    <w:rsid w:val="00A154C4"/>
    <w:rsid w:val="00A953D4"/>
    <w:rsid w:val="00AE41C9"/>
    <w:rsid w:val="00B11CE5"/>
    <w:rsid w:val="00B25D77"/>
    <w:rsid w:val="00B45604"/>
    <w:rsid w:val="00B916F0"/>
    <w:rsid w:val="00BA11A3"/>
    <w:rsid w:val="00C17581"/>
    <w:rsid w:val="00CD1EB3"/>
    <w:rsid w:val="00CD2DC9"/>
    <w:rsid w:val="00D04CF5"/>
    <w:rsid w:val="00D06E60"/>
    <w:rsid w:val="00D30E3A"/>
    <w:rsid w:val="00D9085C"/>
    <w:rsid w:val="00DB5204"/>
    <w:rsid w:val="00E276FA"/>
    <w:rsid w:val="00F41066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CCF4"/>
  <w15:chartTrackingRefBased/>
  <w15:docId w15:val="{4415A915-2266-44D7-9EBF-8AD414D9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85C"/>
    <w:rPr>
      <w:color w:val="0000FF"/>
      <w:u w:val="single"/>
    </w:rPr>
  </w:style>
  <w:style w:type="character" w:customStyle="1" w:styleId="a4">
    <w:name w:val="Основной текст_"/>
    <w:link w:val="16"/>
    <w:rsid w:val="00D9085C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D9085C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4"/>
    <w:rsid w:val="00D9085C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table" w:styleId="a5">
    <w:name w:val="Table Grid"/>
    <w:basedOn w:val="a1"/>
    <w:uiPriority w:val="59"/>
    <w:rsid w:val="00D9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9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9085C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085C"/>
  </w:style>
  <w:style w:type="paragraph" w:styleId="a9">
    <w:name w:val="footer"/>
    <w:basedOn w:val="a"/>
    <w:link w:val="aa"/>
    <w:uiPriority w:val="99"/>
    <w:unhideWhenUsed/>
    <w:rsid w:val="00D9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85C"/>
  </w:style>
  <w:style w:type="paragraph" w:styleId="ab">
    <w:name w:val="Normal (Web)"/>
    <w:basedOn w:val="a"/>
    <w:uiPriority w:val="99"/>
    <w:semiHidden/>
    <w:unhideWhenUsed/>
    <w:rsid w:val="0019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d"/>
    <w:uiPriority w:val="1"/>
    <w:locked/>
    <w:rsid w:val="00462372"/>
    <w:rPr>
      <w:rFonts w:eastAsia="Times New Roman"/>
      <w:lang w:eastAsia="ru-RU"/>
    </w:rPr>
  </w:style>
  <w:style w:type="paragraph" w:styleId="ad">
    <w:name w:val="No Spacing"/>
    <w:link w:val="ac"/>
    <w:uiPriority w:val="1"/>
    <w:qFormat/>
    <w:rsid w:val="00462372"/>
    <w:pPr>
      <w:spacing w:after="0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462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1A65B0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с отступом Знак"/>
    <w:basedOn w:val="a0"/>
    <w:link w:val="ae"/>
    <w:rsid w:val="001A65B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7;&#1077;&#1090;&#1088;&#1086;&#1074;&#1089;&#1082;&#1086;&#1077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dcterms:created xsi:type="dcterms:W3CDTF">2022-11-14T12:45:00Z</dcterms:created>
  <dcterms:modified xsi:type="dcterms:W3CDTF">2023-04-05T12:55:00Z</dcterms:modified>
</cp:coreProperties>
</file>