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74" w:rsidRDefault="00EA3074" w:rsidP="00EA307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Подлежат ли компенсации расходы на оплату стоимости проезда в случае, если в качестве документа, подтверждающего проезд, представлен электронный автобусный билет? </w:t>
      </w:r>
    </w:p>
    <w:p w:rsidR="00FF13AC" w:rsidRDefault="00FF13AC" w:rsidP="00FF13AC">
      <w:pPr>
        <w:pStyle w:val="Default"/>
        <w:jc w:val="both"/>
        <w:rPr>
          <w:sz w:val="28"/>
          <w:szCs w:val="28"/>
        </w:rPr>
      </w:pPr>
    </w:p>
    <w:p w:rsidR="00EA3074" w:rsidRDefault="00EA3074" w:rsidP="00FF13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предъявляемых пенсионерами проездных документов территориальные органы ПФР руководствуются законодательством, регулирующим правоотношения в сфере пассажирских перевозок, в том числе на автомобильном транспорте. В соответствии с частью 1 статьи 20 Федерального закона от 8 ноября 2007г. 259-ФЗ «Устав автомобильного транспорта и городского наземного электрического транспорта» (далее – Устав) заключение договора перевозки пассажира удостоверяется билетом. </w:t>
      </w:r>
    </w:p>
    <w:p w:rsidR="00EA3074" w:rsidRDefault="00EA3074" w:rsidP="00FF13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43 Правил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г. № 112 (далее – Правила перевозок), установлено, что билет должен содержать обязательные реквизиты. </w:t>
      </w:r>
    </w:p>
    <w:p w:rsidR="00EA3074" w:rsidRDefault="00EA3074" w:rsidP="00FF13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обязательные реквизиты билетов представлены в приложении № 1 к разделу II «Регулярные перевозки» Правил перевозок. </w:t>
      </w:r>
    </w:p>
    <w:p w:rsidR="00EA3074" w:rsidRDefault="00EA3074" w:rsidP="00FF13AC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Российской Федерации от 6 мая 2008 г. № 359 «О порядке осуществления наличных денежных расчетов и (или) расчетов с использованием платежных карт без применения контрольно-кассовой техники» утверждены формы бланков строгой отчетности, на которых оформляются предназначенные для осуществления наличных денежных расчетов и (или) расчетов с использованием платежных карт без применения контрольно-кассовой техники в случае оказания услуг населению квитанции, билеты, проездные</w:t>
      </w:r>
      <w:proofErr w:type="gramEnd"/>
      <w:r>
        <w:rPr>
          <w:sz w:val="28"/>
          <w:szCs w:val="28"/>
        </w:rPr>
        <w:t xml:space="preserve"> документы, талоны, путевки, абонементы и другие документы, приравненные к кассовым чекам.</w:t>
      </w:r>
    </w:p>
    <w:sectPr w:rsidR="00EA3074" w:rsidSect="00E9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EA3074"/>
    <w:rsid w:val="003F1200"/>
    <w:rsid w:val="00977AF7"/>
    <w:rsid w:val="00E070F8"/>
    <w:rsid w:val="00E927D2"/>
    <w:rsid w:val="00EA3074"/>
    <w:rsid w:val="00FF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057PolozovaAV</dc:creator>
  <cp:keywords/>
  <dc:description/>
  <cp:lastModifiedBy>057PolozovaAV</cp:lastModifiedBy>
  <cp:revision>4</cp:revision>
  <cp:lastPrinted>2021-03-29T06:47:00Z</cp:lastPrinted>
  <dcterms:created xsi:type="dcterms:W3CDTF">2021-03-29T06:08:00Z</dcterms:created>
  <dcterms:modified xsi:type="dcterms:W3CDTF">2021-03-29T06:47:00Z</dcterms:modified>
</cp:coreProperties>
</file>