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0" w:rsidRDefault="00BC3D30" w:rsidP="00BC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30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BC3D30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BC3D30">
        <w:rPr>
          <w:rFonts w:ascii="Times New Roman" w:hAnsi="Times New Roman" w:cs="Times New Roman"/>
          <w:b/>
          <w:sz w:val="24"/>
          <w:szCs w:val="24"/>
        </w:rPr>
        <w:t xml:space="preserve">  муниципальный район</w:t>
      </w:r>
    </w:p>
    <w:p w:rsidR="00634F5F" w:rsidRDefault="00BC3D30" w:rsidP="00BC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3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C3D30" w:rsidRDefault="00BC3D30" w:rsidP="00BC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30" w:rsidRDefault="00BC3D30" w:rsidP="00BC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C3D30" w:rsidRPr="009F49CA" w:rsidRDefault="00BC3D30" w:rsidP="009F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9CA" w:rsidRPr="009F49CA" w:rsidRDefault="009F49CA" w:rsidP="009F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9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---   апреля  </w:t>
      </w:r>
      <w:r w:rsidRPr="009F49CA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Е К Т</w:t>
      </w:r>
    </w:p>
    <w:p w:rsidR="00BC3D30" w:rsidRPr="00BC3D30" w:rsidRDefault="00BC3D30" w:rsidP="00BC3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D30" w:rsidRPr="00BC3D30" w:rsidRDefault="00E46078" w:rsidP="00BC3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34F5F" w:rsidRPr="00BC3D30">
        <w:rPr>
          <w:rFonts w:ascii="Times New Roman" w:hAnsi="Times New Roman" w:cs="Times New Roman"/>
          <w:sz w:val="24"/>
          <w:szCs w:val="24"/>
        </w:rPr>
        <w:t xml:space="preserve"> новой редакции</w:t>
      </w:r>
    </w:p>
    <w:p w:rsidR="00BC3D30" w:rsidRPr="00BC3D30" w:rsidRDefault="00634F5F" w:rsidP="00BC3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D30">
        <w:rPr>
          <w:rFonts w:ascii="Times New Roman" w:hAnsi="Times New Roman" w:cs="Times New Roman"/>
          <w:sz w:val="24"/>
          <w:szCs w:val="24"/>
        </w:rPr>
        <w:t xml:space="preserve"> Устава муниципального казенного учреждения культуры</w:t>
      </w:r>
    </w:p>
    <w:p w:rsidR="00634F5F" w:rsidRPr="00BC3D30" w:rsidRDefault="00BC3D30" w:rsidP="00BC3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D30">
        <w:rPr>
          <w:rFonts w:ascii="Times New Roman" w:hAnsi="Times New Roman" w:cs="Times New Roman"/>
          <w:sz w:val="24"/>
          <w:szCs w:val="24"/>
        </w:rPr>
        <w:t xml:space="preserve"> Петровское клубное объединение </w:t>
      </w:r>
      <w:proofErr w:type="gramStart"/>
      <w:r w:rsidRPr="00BC3D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C3D30" w:rsidRPr="00BC3D30" w:rsidRDefault="00BC3D30" w:rsidP="00BC3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D30">
        <w:rPr>
          <w:rFonts w:ascii="Times New Roman" w:hAnsi="Times New Roman" w:cs="Times New Roman"/>
          <w:sz w:val="24"/>
          <w:szCs w:val="24"/>
        </w:rPr>
        <w:t>образования Петровское сельское поселение</w:t>
      </w:r>
    </w:p>
    <w:p w:rsidR="00634F5F" w:rsidRDefault="00634F5F" w:rsidP="00BC3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D30" w:rsidRPr="00BC3D30" w:rsidRDefault="00BC3D30" w:rsidP="00BC3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5F" w:rsidRPr="005E5E7D" w:rsidRDefault="00634F5F" w:rsidP="005E5E7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30">
        <w:rPr>
          <w:rFonts w:ascii="Times New Roman" w:hAnsi="Times New Roman" w:cs="Times New Roman"/>
          <w:sz w:val="24"/>
          <w:szCs w:val="24"/>
        </w:rPr>
        <w:t xml:space="preserve">В соответствии со статьей 296 Гражданского кодекса Российской Федерации, пунктами 11, 12 статьи 14 Федерального  закона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</w:t>
      </w:r>
      <w:r w:rsidR="005E5E7D">
        <w:rPr>
          <w:rFonts w:ascii="Times New Roman" w:hAnsi="Times New Roman" w:cs="Times New Roman"/>
          <w:sz w:val="24"/>
          <w:szCs w:val="24"/>
        </w:rPr>
        <w:t xml:space="preserve">и на основании постановления администрации муниципального образования Петровское сельское поселение от 26.11.2013 № </w:t>
      </w:r>
      <w:r w:rsidR="005E5E7D" w:rsidRPr="005E5E7D">
        <w:rPr>
          <w:rFonts w:ascii="Times New Roman" w:hAnsi="Times New Roman" w:cs="Times New Roman"/>
          <w:sz w:val="24"/>
          <w:szCs w:val="24"/>
        </w:rPr>
        <w:t>130 «Об изменении типа муниципального бюджетного</w:t>
      </w:r>
      <w:proofErr w:type="gramEnd"/>
      <w:r w:rsidR="005E5E7D" w:rsidRPr="005E5E7D">
        <w:rPr>
          <w:rFonts w:ascii="Times New Roman" w:hAnsi="Times New Roman" w:cs="Times New Roman"/>
          <w:sz w:val="24"/>
          <w:szCs w:val="24"/>
        </w:rPr>
        <w:t xml:space="preserve"> учреждения культуры Петровское клубное объединение муниципального образования Петровское сельское поселение муниципального образования </w:t>
      </w:r>
      <w:proofErr w:type="spellStart"/>
      <w:r w:rsidR="005E5E7D" w:rsidRPr="005E5E7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E5E7D" w:rsidRPr="005E5E7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 администрация муниципального образования Петровское сельское поселение муниципального образования </w:t>
      </w:r>
      <w:proofErr w:type="spellStart"/>
      <w:r w:rsidR="005E5E7D" w:rsidRPr="005E5E7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E5E7D" w:rsidRPr="005E5E7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5E5E7D" w:rsidRPr="005E5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5E7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4F5F" w:rsidRPr="009F49CA" w:rsidRDefault="009F49CA" w:rsidP="009F49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9CA">
        <w:rPr>
          <w:rFonts w:ascii="Times New Roman" w:hAnsi="Times New Roman" w:cs="Times New Roman"/>
          <w:sz w:val="24"/>
          <w:szCs w:val="24"/>
        </w:rPr>
        <w:t>Утвердить  Устав</w:t>
      </w:r>
      <w:r w:rsidR="00634F5F" w:rsidRPr="009F49CA">
        <w:rPr>
          <w:rFonts w:ascii="Times New Roman" w:hAnsi="Times New Roman" w:cs="Times New Roman"/>
          <w:sz w:val="24"/>
          <w:szCs w:val="24"/>
        </w:rPr>
        <w:t xml:space="preserve">  муниципального казенного учреждения культуры Петровское  клубное  </w:t>
      </w:r>
      <w:r>
        <w:rPr>
          <w:rFonts w:ascii="Times New Roman" w:hAnsi="Times New Roman" w:cs="Times New Roman"/>
          <w:sz w:val="24"/>
          <w:szCs w:val="24"/>
        </w:rPr>
        <w:t>объединение</w:t>
      </w:r>
      <w:r w:rsidRPr="009F49CA"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 w:rsidRPr="009F49C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49CA">
        <w:rPr>
          <w:rFonts w:ascii="Times New Roman" w:hAnsi="Times New Roman" w:cs="Times New Roman"/>
          <w:sz w:val="24"/>
          <w:szCs w:val="24"/>
        </w:rPr>
        <w:t xml:space="preserve"> МУК Петровское клубное объединение) в новой редакции,  приложение</w:t>
      </w:r>
      <w:r w:rsidR="005E5E7D" w:rsidRPr="009F49C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F49CA" w:rsidRPr="009F49CA" w:rsidRDefault="009F49CA" w:rsidP="009F49CA">
      <w:pPr>
        <w:pStyle w:val="a3"/>
        <w:numPr>
          <w:ilvl w:val="0"/>
          <w:numId w:val="1"/>
        </w:num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МУК Петровское клубное объединение Настиной Е.И. зарегистрировать Устав МУК Петровское клубное объединение  в порядке</w:t>
      </w:r>
      <w:r w:rsidR="00E46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действующим законодательством Российской Федерации.</w:t>
      </w:r>
    </w:p>
    <w:p w:rsidR="0086211D" w:rsidRDefault="0086211D" w:rsidP="0086211D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1D">
        <w:rPr>
          <w:rFonts w:ascii="Times New Roman" w:eastAsia="Times New Roman" w:hAnsi="Times New Roman"/>
          <w:sz w:val="24"/>
          <w:szCs w:val="24"/>
        </w:rPr>
        <w:t xml:space="preserve">Опубликовать данное постановление в средствах массовой информации и разместить на официальном сайте администрации муниципального </w:t>
      </w:r>
      <w:r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r w:rsidRPr="009F49CA">
        <w:rPr>
          <w:rFonts w:ascii="Times New Roman" w:hAnsi="Times New Roman" w:cs="Times New Roman"/>
          <w:sz w:val="24"/>
          <w:szCs w:val="24"/>
        </w:rPr>
        <w:t>Петровское  сельское  поселение  и  сайте  МУК  Петровское  клубное  объединение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F5F" w:rsidRPr="00BC3D30" w:rsidRDefault="00634F5F" w:rsidP="0086211D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3D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4F5F" w:rsidRDefault="00634F5F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В.А.Блюм</w:t>
      </w:r>
      <w:proofErr w:type="spellEnd"/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Default="00E72BA8" w:rsidP="00B1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BA8" w:rsidRPr="0086211D" w:rsidRDefault="00E72BA8" w:rsidP="00B155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211D">
        <w:rPr>
          <w:rFonts w:ascii="Times New Roman" w:hAnsi="Times New Roman" w:cs="Times New Roman"/>
          <w:sz w:val="20"/>
          <w:szCs w:val="20"/>
        </w:rPr>
        <w:t>Торопова И.И.-66-132</w:t>
      </w:r>
    </w:p>
    <w:p w:rsidR="00E72BA8" w:rsidRPr="0086211D" w:rsidRDefault="00E72BA8" w:rsidP="00B155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211D">
        <w:rPr>
          <w:rFonts w:ascii="Times New Roman" w:hAnsi="Times New Roman" w:cs="Times New Roman"/>
          <w:sz w:val="20"/>
          <w:szCs w:val="20"/>
        </w:rPr>
        <w:t>Разослано:2-дело, 1-прокуратура,</w:t>
      </w:r>
      <w:r w:rsidR="0086211D" w:rsidRPr="0086211D">
        <w:rPr>
          <w:rFonts w:ascii="Times New Roman" w:hAnsi="Times New Roman" w:cs="Times New Roman"/>
          <w:sz w:val="20"/>
          <w:szCs w:val="20"/>
        </w:rPr>
        <w:t xml:space="preserve"> КСО-1, ИФНС-1</w:t>
      </w:r>
    </w:p>
    <w:p w:rsidR="002375B7" w:rsidRDefault="00634F5F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 w:rsidRPr="002375B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539"/>
      </w:tblGrid>
      <w:tr w:rsidR="002375B7" w:rsidTr="002375B7">
        <w:tc>
          <w:tcPr>
            <w:tcW w:w="4785" w:type="dxa"/>
          </w:tcPr>
          <w:p w:rsidR="002375B7" w:rsidRDefault="002375B7" w:rsidP="002375B7">
            <w:pPr>
              <w:ind w:right="-2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375B7" w:rsidRPr="002375B7" w:rsidRDefault="002375B7" w:rsidP="002375B7">
            <w:pPr>
              <w:ind w:left="709" w:right="-2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proofErr w:type="gramStart"/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Утвержден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</w:t>
            </w:r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                                            Постановлением главы администрации</w:t>
            </w:r>
          </w:p>
          <w:p w:rsidR="002375B7" w:rsidRPr="002375B7" w:rsidRDefault="002375B7" w:rsidP="002375B7">
            <w:pPr>
              <w:ind w:right="-2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              МО </w:t>
            </w:r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Петровское сельское поселение</w:t>
            </w:r>
          </w:p>
          <w:p w:rsidR="002375B7" w:rsidRPr="002375B7" w:rsidRDefault="002375B7" w:rsidP="002375B7">
            <w:pPr>
              <w:ind w:right="-2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  <w:proofErr w:type="spellStart"/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2375B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муниципальный  район                                                      Ленинградской области</w:t>
            </w:r>
          </w:p>
          <w:p w:rsidR="002375B7" w:rsidRPr="002375B7" w:rsidRDefault="002375B7" w:rsidP="002375B7">
            <w:pPr>
              <w:ind w:left="709" w:right="-2"/>
              <w:jc w:val="right"/>
              <w:rPr>
                <w:rFonts w:ascii="Times New Roman CYR" w:eastAsia="Times New Roman" w:hAnsi="Times New Roman CYR" w:cs="Times New Roman CYR"/>
                <w:bCs/>
                <w:color w:val="FF0000"/>
                <w:sz w:val="20"/>
                <w:szCs w:val="20"/>
                <w:lang w:eastAsia="ru-RU"/>
              </w:rPr>
            </w:pPr>
            <w:r w:rsidRPr="002375B7">
              <w:rPr>
                <w:rFonts w:ascii="Times New Roman CYR" w:eastAsia="Times New Roman" w:hAnsi="Times New Roman CYR" w:cs="Times New Roman CYR"/>
                <w:bCs/>
                <w:color w:val="FF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 CYR" w:eastAsia="Times New Roman" w:hAnsi="Times New Roman CYR" w:cs="Times New Roman CYR"/>
                <w:bCs/>
                <w:color w:val="FF0000"/>
                <w:sz w:val="20"/>
                <w:szCs w:val="20"/>
                <w:lang w:eastAsia="ru-RU"/>
              </w:rPr>
              <w:t xml:space="preserve">            </w:t>
            </w:r>
            <w:r w:rsidRPr="002375B7">
              <w:rPr>
                <w:rFonts w:ascii="Times New Roman CYR" w:eastAsia="Times New Roman" w:hAnsi="Times New Roman CYR" w:cs="Times New Roman CYR"/>
                <w:bCs/>
                <w:color w:val="FF0000"/>
                <w:sz w:val="20"/>
                <w:szCs w:val="20"/>
                <w:lang w:eastAsia="ru-RU"/>
              </w:rPr>
              <w:t xml:space="preserve">    от  «» апреля   2017г</w:t>
            </w:r>
            <w:proofErr w:type="gramStart"/>
            <w:r w:rsidRPr="002375B7">
              <w:rPr>
                <w:rFonts w:ascii="Times New Roman CYR" w:eastAsia="Times New Roman" w:hAnsi="Times New Roman CYR" w:cs="Times New Roman CYR"/>
                <w:bCs/>
                <w:color w:val="FF0000"/>
                <w:sz w:val="20"/>
                <w:szCs w:val="20"/>
                <w:lang w:eastAsia="ru-RU"/>
              </w:rPr>
              <w:t xml:space="preserve">. № -- </w:t>
            </w:r>
            <w:proofErr w:type="gramEnd"/>
          </w:p>
          <w:p w:rsidR="002375B7" w:rsidRDefault="002375B7" w:rsidP="002375B7">
            <w:pPr>
              <w:ind w:right="-2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</w:p>
        </w:tc>
      </w:tr>
    </w:tbl>
    <w:p w:rsidR="002375B7" w:rsidRDefault="002375B7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2375B7" w:rsidRDefault="002375B7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2375B7" w:rsidRDefault="002375B7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2375B7" w:rsidRDefault="002375B7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709" w:right="-2"/>
        <w:jc w:val="right"/>
        <w:rPr>
          <w:rFonts w:ascii="Times New Roman CYR" w:eastAsia="Times New Roman" w:hAnsi="Times New Roman CYR" w:cs="Times New Roman CYR"/>
          <w:bCs/>
          <w:color w:val="FF0000"/>
          <w:sz w:val="20"/>
          <w:szCs w:val="20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 казённого  учреждения  культуры</w:t>
      </w: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Петровское  клубное  объединение</w:t>
      </w: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Петровское  сельское  поселение</w:t>
      </w: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Pr="0023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Приозерский</w:t>
      </w:r>
      <w:proofErr w:type="spellEnd"/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район  Ленинградкой  области</w:t>
      </w: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</w:t>
      </w: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</w:t>
      </w: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Default="002375B7" w:rsidP="002375B7">
      <w:pPr>
        <w:spacing w:after="0" w:line="240" w:lineRule="auto"/>
        <w:ind w:left="142" w:right="-2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2017 год</w:t>
      </w: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                                               1.Общие положения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Муниципальное учреждение культуры Петровское клубное объединение                                       создано в соответствии с федеральным  законом от 06.10.03 №131- ФЗ «Об общих принципах организации местного самоуправления в Российской Федерации» и   на основании постановления администрации  муниципального образования Петровское сельское поселение муниципального образования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26 апреля 2007 года № 12.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 01 января 2014 года  на основании  постановления администрации муниципального образования Петровское сельское поселение муниципального образования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26  ноября 2013 года № 130 «Об изменении типа существующих муниципальных учреждений» учреждение является казённым.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Учредителем Муниципального казенного учреждения культуры Петровское клубное объединение (в дальнейшем именуемое «Учреждение»)  является  муниципальное образование Петровское  сельское поселение муниципального образования 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 район Ленинградской области. Функции Учредителя осуществляет  администрация МО Петровское сельское поселение  МО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именуемая «Учредитель»).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Полное наименование учреждения: Муниципальное  казённое учреждение культуры </w:t>
      </w:r>
      <w:r w:rsidR="00E4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клубное объединение м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Петровское сельское поселение. Сокращенное наименование Учреждения: МУК Петровское клубное объединение.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Учреждение является некоммерческой организацией, созданной в соответствии с Гражданским кодексом Российской Федерации, Федеральным законом от 12.01.1996г. № 7-ФЗ «О некоммерческих организациях».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Учреждение непосредственно подведомственно (подотчетно </w:t>
      </w:r>
      <w:r w:rsidR="00E4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="00E460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подконтрольно)  администрации  муниципального образования 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муниципального образования 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Учреждение является юридическим лицом, имеет  обособленное имущество на праве оперативного управления, самостоятельный баланс, расчетный и иные счета в банках. Имеет круглую печать со своим полным фирменным наименованием и наименованием собственника, штампы, бланки и другие средства индивидуализации.                                                                                Учреждение осуществляет самостоятельную хозяйственную деятельность, строит свои отношения с другими организациями во всех сферах хозяйственной деятельности на основе договоров.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Учредитель.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1.9. Учреждение от своего имени приобретает имущественные и личные неимущественные права  и  </w:t>
      </w:r>
      <w:proofErr w:type="gram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несет обязанности</w:t>
      </w:r>
      <w:proofErr w:type="gramEnd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выступает истцом и ответчиком в суде, арбитражном и третейском суде в соответствии с законодательством Российской Федерации.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1.10. В своей деятельности Учреждение руководствуется Конституцией Российской Федерации, Федеральными законами, иными федеральными правовыми актами, областными законами, а также правовыми актами органов местного самоуправления, решениями и распоряжениями Учредителя, принятыми в рамках их компетенции, а также настоящим Уставом.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Место нахождения учреждения: Россия, Ленинградская область,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посёлок  Петровское,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оссейная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188732, Россия, Ленинградская область,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Петровское, ул. Шоссейная, д.12;</w:t>
      </w:r>
      <w:proofErr w:type="gramEnd"/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1.12. Учреждение приобретает права юридического лица с момента его Государственной регистрации. </w:t>
      </w: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Цели и виды деятельности Учреждения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 создано для  достижения следующих целей:</w:t>
      </w:r>
      <w:r w:rsidRPr="002375B7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 xml:space="preserve"> </w:t>
      </w:r>
    </w:p>
    <w:p w:rsidR="002375B7" w:rsidRPr="002375B7" w:rsidRDefault="002375B7" w:rsidP="00237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2.1.1.  Организация </w:t>
      </w: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библиотечного обеспечения населения;</w:t>
      </w:r>
    </w:p>
    <w:p w:rsidR="002375B7" w:rsidRPr="002375B7" w:rsidRDefault="002375B7" w:rsidP="002375B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2.1.2. Организация досуга и обеспечение жителей поселения услугами культуры;</w:t>
      </w:r>
    </w:p>
    <w:p w:rsidR="002375B7" w:rsidRPr="002375B7" w:rsidRDefault="002375B7" w:rsidP="002375B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2.1.3.   Развитие  художественно-самодеятельного творчества, сохранение  традиционной  народной  культуры;</w:t>
      </w:r>
    </w:p>
    <w:p w:rsidR="002375B7" w:rsidRPr="002375B7" w:rsidRDefault="002375B7" w:rsidP="002375B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2.1.4.  Развитие на территории поселения массовой физической</w:t>
      </w:r>
      <w:r w:rsidR="005467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культуры   </w:t>
      </w:r>
      <w:bookmarkStart w:id="0" w:name="_GoBack"/>
      <w:bookmarkEnd w:id="0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спорта;</w:t>
      </w:r>
    </w:p>
    <w:p w:rsidR="002375B7" w:rsidRPr="002375B7" w:rsidRDefault="002375B7" w:rsidP="00237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2.1.5. Организация массового отдыха жителей поселения.</w:t>
      </w:r>
    </w:p>
    <w:p w:rsidR="002375B7" w:rsidRPr="002375B7" w:rsidRDefault="002375B7" w:rsidP="00237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установленных настоящим Уставом целей Учреждение осуществляет следующие виды деятельности: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библиотечное обслуживание пользователей с предоставлением права пользоваться литературой и другими источниками информации, как на абонементах, так и в читальном зале;</w:t>
      </w:r>
    </w:p>
    <w:p w:rsid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тематический подбор информации, операции с электронными носителями (сканирование, копирование из библиотечного фонда, просмотр файлов и др.);  пользование Интернетом;   </w:t>
      </w:r>
    </w:p>
    <w:p w:rsid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                                                                                                   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                                                              </w:t>
      </w: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создание  благоприятных  условий  для сохранения  и  развития  традиционного  художественного  народного  творчества;  поддержка  самобытных  национальных  культур,  народных  промыслов  и  ремёсел;                                                                     </w:t>
      </w:r>
    </w:p>
    <w:p w:rsid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 в платных  кружках, студиях, на курсах;   </w:t>
      </w:r>
    </w:p>
    <w:p w:rsid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 и  проведение  различных  по форме  и  тематике  культурно-массовых  мероприятий - праздников, представлений, смотров, фестивалей, конкурсов, шествий, шоу-программ, презентаций, конференций, концертов, выставок, вечеров  отдыха, танцевальных  и  других  вечеров, спектаклей, литературно-музыкальных  гостиных, балов, дискотек, игровых развлекательных  программ  и  других  форм  показа  результатов  творческой деятельности  клубных  формирований;  </w:t>
      </w:r>
      <w:proofErr w:type="gramEnd"/>
    </w:p>
    <w:p w:rsid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 участия  творческих  коллективов,  клубных  формирований  различной  направленности  в  районных, областных,  региональных, всероссийских  и  международных  фестивалях  и  конкурсах,  других  мероприятиях,  а  так же  гастрольной 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 творческих  коллективов;</w:t>
      </w:r>
    </w:p>
    <w:p w:rsid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культурное обслуживание на дому для лиц с ограниченными возможностями;                                                                                                                                  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                                                                                     </w:t>
      </w: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 для  населения  экскурсий, поездок  в  театры  и  музеи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- 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зучение, обобщение и распространение опыта культурно-массовой, культурно-воспитательной, культурно-зрелищной работы Учреждения и других  культурно-досуговых учреждений;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творческих и административно-хозяйственных работников Учреждения;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издание материалов художественно-эстетического направления, альбомов, издание методических материалов, создание банка данных, фонотек, видеотек, фотоматериалов;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игротек и т.д.);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и организационно-творческой помощи организациям и частным лицам в подготовке и проведении различных культурно-досуговых мероприятий, а также предоставление сопутствующих услуг:  прокат музыкальных инструментов,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культинвентаря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театрального реквизита,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звукотехнического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световой аппаратуры, продажа репертуарно-методических материалов, рекламная деятельность и т. п.;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потребностей пользователей;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форм обслуживания  населения;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любительских клубов и объединений по интересам;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гражданам дополнительных  сервисных услуг;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ярмарок, лотерей, аукционов, выставок-продаж;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 установленном порядке работы спортивно-оздоровительных клубов и секций, групп туризма и здоровья, игровых и тренажёрных залов; проведение спортивных выступлений, физкультурно-массовых соревнований, иных спортивных, физкультурно-оздоровительных и туристских программ; формирование и  подготовка  сборных команд</w:t>
      </w:r>
      <w:proofErr w:type="gram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их участия в  соревнованиях различного уровня;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подготовке и переподготовке кадров в установленном законом порядке;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сдача помещений в субаренду; 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иная, не запрещенная  законодательством  Российской  Федерации, деятельность.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Учреждение не преследует получение прибыли в качестве основной цели своей деятельности, но в  соответствии  с  законодательством  Российской  Федерации  вправе осуществлять приносящую доходы деятельность, исключительно соответствующую целям его создания.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Такой  деятельностью  признаются: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создание  и  организация  на  платной  основе  работы  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и  проведение  на  платной  основе  шоу-программ, концертов, вечеров  отдыха, танцевальных  и  других  вечеров, выставок,  спектаклей, театрализованных  представлений.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оказание  по  договорам  (в  том  числе  по  договорам  социально-творческого  заказа)  с  юридическими  и  физическими  лицами  консультативной,  методической  и  организационно-творческой  помощи  в  подготовке  и  проведении  различных  культурно-досуговых  и  торжественных  мероприятий,  а  так же  в  предоставлении  сопутствующих  услуг;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копирование  и  продажа  репертуарно-методических  материалов  и  фонограмм,  связанных  с  художественно-творческой  деятельностью  учреждения;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ксерокопирование,  компьютерная  вёрстка  и  набор  текста;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привлечение  для  консультаций  и  подготовки  мероприятий  специалистов  и  экспертов  на  договорной  основе;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осуществление  режиссуры  массовых  театрально-зрелищных  мероприятий,  выполнение  постановоч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ных  работ,  в  том  числе  с 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обеспечением  постановочными   средствами  спектаклей,  концертов,  представлений;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предоставление  сценических  площадок  для  совместного  осуществления  с  другими  учреждениями  социальной  сферы  проектов,  программ  и  выездных  мероприятий;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изготовление  предметов  художественного  оформления  культурных  мероприятий,  спектаклей,  концертов,  представлений;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организация  работы  и  оказание  содействия  функционированию  выставок,  салонов,  лавок  по  продаже  изделий  мастеров  народного  творчества,  народных  промыслов,  и  прикладного  искусства;                                                                                  - организация  деятельности  студий  звукозаписи,  видеозаписи,  видеосъёмка  для  изготовления  программ  для  учреждений  культуры,  других  организаций  и  физических  лиц;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 Цены  на  билеты  и  на  другие  платные  услуги,  оказываемые  Учреждением,  устанавливаются  в  порядке,   предусмотренном  законодательством  Российской  Федерации.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Доходы, полученные от приносящей доход деятельности Учреждения, поступают в местный бюджет. </w:t>
      </w: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3. Имущество учреждения.</w:t>
      </w:r>
    </w:p>
    <w:p w:rsidR="002375B7" w:rsidRPr="002375B7" w:rsidRDefault="002375B7" w:rsidP="002375B7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Имущество Учреждения находится в собственности муниципального образования Петровское сельское поселение муниципального образования  </w:t>
      </w:r>
      <w:proofErr w:type="spellStart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(в дальнейшем именуемое «Поселение»)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и закреплено за ним на праве оперативного управления в соответствии с Гражданским кодексом российской Федерации.</w:t>
      </w:r>
    </w:p>
    <w:p w:rsidR="002375B7" w:rsidRPr="002375B7" w:rsidRDefault="002375B7" w:rsidP="002375B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 Право оперативного управления Учреждения в отношении движимого имущества муниципального образования возникает у Учреждения с момента передачи ему этого </w:t>
      </w:r>
      <w:proofErr w:type="spell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имушества</w:t>
      </w:r>
      <w:proofErr w:type="spellEnd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установленном законом порядке. </w:t>
      </w:r>
    </w:p>
    <w:p w:rsidR="002375B7" w:rsidRPr="002375B7" w:rsidRDefault="002375B7" w:rsidP="002375B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Право оперативного управления Учреждения в отношении  недвижимого имущества, переданного ему Учредителем, возникает у Учреждения с момента  регистрации права  оперативного управления Учреждения на это имущество. Земельный участок предоставляется Учреждению в постоянное (бессрочное) пользование в соответствии с земельным законодательством РФ.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 Учреждение не вправе отчуждать или иным способом распоряжаться закреплённым за ним имуществом без согласия собственника имущества.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3.5. Учреждение  при осуществлении оперативного управления имуществом обязано обеспечивать сохранность и использование имущества строго по целевому назначению.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Источниками формирования имущества и финансовых ресурсов Учреждения являются: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 Имущество, переданное Учреждению его собственником или учредителем;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3.6.2. Денежные средства, выделяемые целевым назначением из местного бюджета на основании утверждённой учредителем бюджетной сметы или в соответствии с муниципальными целевыми программами;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3.6.3. Доходы, полученные от реализации продукции, работ, услуг, а также от других видов разрешённой Учреждению деятельности;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3.6.4. Дары и пожертвования российских и иностранных юридических и физических лиц;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3.6.5. Иные источники, не запрещённые законодательством Российской Федерации. 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Учреждение осуществляет правомочия владения и пользования имуществом, находящимся в оперативном управлении, в пределах, установленных действующим законодательством, исключительно для достижения предусмотренных Уставом целей в соответствии с заданиями Учредителя и назначением имущества.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3.8. Средства, выделенные Учреждению  из местного бюджета, могут быть использованы Учреждением исключительно по целевому назначению в соответствии с утвержденной в установленном порядке  бюджетной сметой, с учётом нормативных затрат на оказание соответствующих государственных и муниципальных услуг и на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содержание имущества. При недостаточности лимитов бюджетных обязательств, по таким обязательствам отвечает соответственно Учредитель.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3.9. Средства от приносящих доходы видов деятельности Учреждения                                      в соответствии с настоящим Уставом поступают в местный бюджет.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 Учредитель в отношении имущества, закреплённого за Учреждением, либо приобретённого Учреждением за счёт средств, выделенных ему собственником на приобретение такого имущества, вправе изъять лишнее, неиспользуемое либо используемое не по назначению имущество и распорядиться им по своему усмотрению.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3.11. Имущество Учреждения, переданное ему в форме дара, пожертвования или завещания, приобретённое им за счёт средств, выделенных ему по смете, также по договору или на иных основаниях, поступает в оперативное управление Учреждения и является  собственностью Учредителя.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3.12. Финансовое обеспечение деятельности Учреждения осуществляется за счёт средств местного бюджета и на основании бюджетной сметы, с учётом установленных лимитов бюджетных обязательств в соответствии с классификацией расходов бюджетов.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3.13. Права Учреждения на  объекты  интеллектуальной  собственности, созданные  в  процессе  его деятельности,  регулируются законодательством Российской Федерации.</w:t>
      </w:r>
    </w:p>
    <w:p w:rsidR="002375B7" w:rsidRPr="002375B7" w:rsidRDefault="002375B7" w:rsidP="002375B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</w:pPr>
    </w:p>
    <w:p w:rsidR="002375B7" w:rsidRPr="002375B7" w:rsidRDefault="00087996" w:rsidP="0008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</w:t>
      </w:r>
      <w:r w:rsidR="002375B7"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</w:t>
      </w:r>
      <w:r w:rsidR="002375B7"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Права и обязанности Учреждения</w:t>
      </w:r>
    </w:p>
    <w:p w:rsidR="002375B7" w:rsidRPr="002375B7" w:rsidRDefault="002375B7" w:rsidP="00087996">
      <w:pPr>
        <w:tabs>
          <w:tab w:val="left" w:pos="851"/>
        </w:tabs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Учреждение имеет право: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4.1.1. Планировать   и  осуществлять  свою  деятельность  исходя  из уставных  целей,   заданий   Учредителя,   в   пределах   видов деятельности, предусмотренных Уставом.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4.1.2. В  установленном  порядке  совершать  различные  сделки,   не противоречащие Уставу и не запрещенные действующим законодательством.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4.1.3. Определять по согласованию с Учредителем структуру и штаты Учреждения, условия оплаты труда работников Учреждения, в пределах средств, выделенных на эти цели по бюджетной смете, в соответствии с социальными нормами, утверждёнными действующим законодательством.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4.1.4. Осуществлять  другие  права,  не  противоречащие действующему законодательству,  целям и видам деятельности  Учреждения,  установленным настоящим Уставом.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 Учреждение обязано: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4.2.1. Осуществлять  деятельность  в  соответствии   с   действующим законодательством и Уставом.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4.2.2. Использовать по назначению переданное Учреждению имущество  и обеспечивать его сохранность.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4.2.3. Выполнять в полном  объеме  и  в  указываемые  сроки  задания Учредителя                                       и  утвержденные  в установленном порядке плановые документы.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4.2.4. Участвовать в выполнении муниципальных, региональных, а также общегосударственных программ, соответствующих профилю Учреждения, в объёме предоставляемого для этого финансирования.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4.2.5. 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4.2.6. Обеспечивать своевременно и   в   полном   объеме   выплату работникам заработной платы, необходимых налоговых отчислений, взносов и иных выплат.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4.2.7.Отчитываться перед Учредителем о результатах финансово-хозяйственной деятельности в установленном порядке и сроки.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4.2.8. На основе прогнозируемых объемов предоставления  муниципальных услуг и установленных нормативов финансовых затрат на их предоставление, а также с учетом исполнения  бюджетной сметы  Учреждения за отчетный период текущего финансового </w:t>
      </w:r>
      <w:r w:rsidRPr="002375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года составлять бюджетную заявку.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4.2.9. Представлять </w:t>
      </w:r>
      <w:proofErr w:type="gram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установленные</w:t>
      </w:r>
      <w:proofErr w:type="gramEnd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Учредителем сроки и порядке сведения об имуществе, принадлежащем Учредителю.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4.2.10. </w:t>
      </w:r>
      <w:proofErr w:type="gram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Обеспечивать условия для проведения органами или организациями, уполномоченными федеральным законодательством, областными законами и муниципальным образованием, проверок деятельности Учреждения, а также использование по назначению и сохранности переданного Учреждению имущества Учредителя, предоставлять уполномоченным государственными или муниципальными органами лицам запрашиваемые документы и информацию, а также обеспечивать им право доступа в Учреждение для ознакомления с документами Учреждения для осуществления проверок его деятельности.</w:t>
      </w:r>
      <w:proofErr w:type="gramEnd"/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375B7" w:rsidRPr="002375B7" w:rsidRDefault="00087996" w:rsidP="0008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</w:t>
      </w:r>
      <w:r w:rsidR="002375B7"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</w:t>
      </w:r>
      <w:r w:rsidR="002375B7" w:rsidRPr="002375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  <w:t>Управление Учреждением</w:t>
      </w:r>
    </w:p>
    <w:p w:rsidR="002375B7" w:rsidRPr="002375B7" w:rsidRDefault="002375B7" w:rsidP="0008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Учреждение возглавляет директор (далее Руководитель), назначаемый на должность и освобождаемый от должности</w:t>
      </w: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в порядке, установленном федеральным законом, нормативно-правовыми актами Учредителя, а также в соответствии с условиями заключённого с Руководителем трудового договора.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 Заключение трудового договора с Руководителем осуществляется в порядке, установленном нормативно-правовыми актами Учредителя.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Права и обязанности Руководителя устанавливаются действующим законодательством, настоящим Уставом и заключенным с Руководителем трудовым договором.</w:t>
      </w:r>
    </w:p>
    <w:p w:rsidR="002375B7" w:rsidRPr="002375B7" w:rsidRDefault="002375B7" w:rsidP="002375B7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Трудовой договор с  Руководителем заключается со стороны работодателя Учредителем.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5.5. Прекращение (расторжение) трудового договора с Руководителем осуществляется Учредителем по основаниям и в порядке, предусмотренным Трудовым Кодексом российской федерации и трудовым договором.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5.6. Руководитель действует от имени Учреждения и представляет его интересы без доверенности.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5.7. Руководитель действует по принципу единоначалия и несет ответственность за последствия своих действий в соответствии с действующим законодательством, настоящим Уставом и заключенным с руководителем  трудовым договором.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5.8. Руководитель организует работу Учреждения, выдает доверенности, открывает в банках расчетные и лицевые  счета для учёта операций по исполнению расходов местного бюджета, учёта средств, полученных от приносящей доход деятельности.                                В пределах выделенных бюджетных средств разрабатывает штатное расписание Учреждения и представляет его на утверждение Учредителю. В соответствии со своей компетенцией издает приказы и другие акты, принимает и увольняет работников Учреждения, применяет к ним меры поощрения и дисциплинарного взыскания, а также осуществляет иные функции. Определяет должностные обязанности сотрудников.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5.9. Коллективные трудовые споры (конфликты) между администрацией учреждения                                 и трудовым коллективом рассматриваются в соответствии с законодательством Российской Федерации.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5.10.  Руководитель в установленном законом порядке несет ответственность за убытки, причиненные Учреждению его виновными действиями (бездействием), в том числе и в случае утраты имущества Учреждения.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5.11. Руководитель несёт персональную ответственность в соответствии с действующим законодательством за своевременность предоставления, полноту, достоверность отчётности Учреждения.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5.12. Руководитель Учреждения: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5.12.1. Ежеквартально, в сроки, предусмотренные для сдачи бухгалтерской отчетности,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направляет копии бухгалтерской и государственной статистической отчетности Учредителю.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5.12.2. В установленные Учредителем сроки направляет отчёт  о результатах финансово-хозяйственной деятельности Учреждения в минувшем финансовом году по форме, утвержденной  Учредителем, с приложением  документов годовой бухгалтерской и статистической отчетности.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5.13. Бюджетная смета, бухгалтерская отчетность и отчеты Учреждения в установленном порядке утверждаются Учредителем.</w:t>
      </w:r>
    </w:p>
    <w:p w:rsidR="002375B7" w:rsidRPr="002375B7" w:rsidRDefault="002375B7" w:rsidP="0008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375B7" w:rsidRPr="002375B7" w:rsidRDefault="002375B7" w:rsidP="0008799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6. Реорганизация и ликвидация Учреждения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 Реорганизация Учреждения осуществляется на основании решения Учредителя.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Учреждение считается реорганизованным с момента государственной регистрации вновь возникшей организации.</w:t>
      </w:r>
    </w:p>
    <w:p w:rsidR="002375B7" w:rsidRPr="002375B7" w:rsidRDefault="002375B7" w:rsidP="002375B7">
      <w:pPr>
        <w:widowControl w:val="0"/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 Учреждение может быть ликвидировано по решению Учредителя  или по решению суда в порядке, установленном действующим законодательством.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6.4.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6.5. Оставшиеся после удовлетворения требований кредиторов денежные средства, а также другое имущество Учреждения передаются Учредителю, если иное не предусмотрено действующим законодательством. Исключительные права (интеллектуальная собственность), принадлежащие Учреждению на момент ликвидации, переходят к Учредителю.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6.6. </w:t>
      </w:r>
      <w:proofErr w:type="gramStart"/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Ликвидация Учреждения считается завершенной, а Учреждение - прекратившим свою деятельность после внесения соответствующей записи в единый государственный реестр юридических лиц. </w:t>
      </w:r>
      <w:proofErr w:type="gramEnd"/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6.7.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7.8. При реорганизации Учреждения все документы передаются в установленном порядке правопреемнику.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7.9. При ликвидации Учреждения  документы передаются в государственный архив в порядке, установленном законодательством Российской Федерации.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75B7" w:rsidRPr="002375B7" w:rsidRDefault="002375B7" w:rsidP="00087996">
      <w:pPr>
        <w:tabs>
          <w:tab w:val="left" w:pos="851"/>
        </w:tabs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изменения устава учреждения</w:t>
      </w:r>
    </w:p>
    <w:p w:rsidR="002375B7" w:rsidRPr="002375B7" w:rsidRDefault="002375B7" w:rsidP="002375B7">
      <w:pPr>
        <w:tabs>
          <w:tab w:val="left" w:pos="85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B7" w:rsidRPr="002375B7" w:rsidRDefault="002375B7" w:rsidP="002375B7">
      <w:pPr>
        <w:tabs>
          <w:tab w:val="left" w:pos="85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о внесении изменений и дополнений в Устав Учреждения или утверждение Устава в новой редакции принимается Учредителем.</w:t>
      </w:r>
    </w:p>
    <w:p w:rsidR="002375B7" w:rsidRPr="002375B7" w:rsidRDefault="002375B7" w:rsidP="002375B7">
      <w:pPr>
        <w:tabs>
          <w:tab w:val="left" w:pos="85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. Изменения и дополнения в Уставе Учреждения или Устав Учреждения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о государственной регистрации юридических лиц.</w:t>
      </w:r>
    </w:p>
    <w:p w:rsidR="002375B7" w:rsidRPr="002375B7" w:rsidRDefault="002375B7" w:rsidP="002375B7">
      <w:pPr>
        <w:tabs>
          <w:tab w:val="left" w:pos="85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5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8. Обеспечение открытости 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и  доступности нормативно-правовых документов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казённого  учреждения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 Казенное учреждение обеспечивает открытость и доступность следующих документов путем их размещения на официальном сайте в сети Интернет: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учредительные документы казенного учреждения, в том числе внесенные                               </w:t>
      </w: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них изменения;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свидетельство о государственной регистрации муниципального казенного учреждения;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решение Учредителя о создании муниципального казенного учреждения;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решение Учредителя о назначении руководителя муниципального казенного учреждения;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план финансово-хозяйственной деятельности муниципального казенного учреждения;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материально-техническом обеспечении;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 о  видах   предоставляемых  услуг;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перечень платных  услуг, цены  на  услуги, положение  о  платных  услугах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информация  о  планируемых  мероприятиях;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отчет о результатах деятельности учреждения;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75B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8.2. Казенное учреждение обеспечивает открытость и доступность вышеизложенных документов с учетом требований законодательства Российской Федерации о защите государственной тайны.</w:t>
      </w: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75B7" w:rsidRPr="002375B7" w:rsidRDefault="002375B7" w:rsidP="00237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2375B7" w:rsidRPr="002375B7" w:rsidRDefault="002375B7" w:rsidP="002375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4F5F" w:rsidRPr="002375B7" w:rsidRDefault="00634F5F" w:rsidP="002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5F" w:rsidRPr="002375B7" w:rsidRDefault="00634F5F" w:rsidP="002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2AE" w:rsidRPr="002375B7" w:rsidRDefault="004B22AE" w:rsidP="00237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22AE" w:rsidRPr="0023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7EC"/>
    <w:multiLevelType w:val="hybridMultilevel"/>
    <w:tmpl w:val="53EE5CCA"/>
    <w:lvl w:ilvl="0" w:tplc="3E024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5F"/>
    <w:rsid w:val="00017536"/>
    <w:rsid w:val="00087996"/>
    <w:rsid w:val="002375B7"/>
    <w:rsid w:val="004B22AE"/>
    <w:rsid w:val="0054674B"/>
    <w:rsid w:val="005E5E7D"/>
    <w:rsid w:val="00634F5F"/>
    <w:rsid w:val="0086211D"/>
    <w:rsid w:val="009F49CA"/>
    <w:rsid w:val="00B15595"/>
    <w:rsid w:val="00BC3D30"/>
    <w:rsid w:val="00C54C9B"/>
    <w:rsid w:val="00E46078"/>
    <w:rsid w:val="00E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CA"/>
    <w:pPr>
      <w:ind w:left="720"/>
      <w:contextualSpacing/>
    </w:pPr>
  </w:style>
  <w:style w:type="table" w:styleId="a4">
    <w:name w:val="Table Grid"/>
    <w:basedOn w:val="a1"/>
    <w:uiPriority w:val="59"/>
    <w:rsid w:val="002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CA"/>
    <w:pPr>
      <w:ind w:left="720"/>
      <w:contextualSpacing/>
    </w:pPr>
  </w:style>
  <w:style w:type="table" w:styleId="a4">
    <w:name w:val="Table Grid"/>
    <w:basedOn w:val="a1"/>
    <w:uiPriority w:val="59"/>
    <w:rsid w:val="002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Elena</cp:lastModifiedBy>
  <cp:revision>4</cp:revision>
  <dcterms:created xsi:type="dcterms:W3CDTF">2017-03-31T11:17:00Z</dcterms:created>
  <dcterms:modified xsi:type="dcterms:W3CDTF">2017-03-31T11:32:00Z</dcterms:modified>
</cp:coreProperties>
</file>