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A7" w:rsidRDefault="00A60DA7" w:rsidP="00A60DA7">
      <w:pPr>
        <w:jc w:val="center"/>
        <w:rPr>
          <w:b/>
        </w:rPr>
      </w:pPr>
      <w:r>
        <w:rPr>
          <w:b/>
        </w:rPr>
        <w:t>СОВЕТ  ДЕПУТАТОВ</w:t>
      </w:r>
    </w:p>
    <w:p w:rsidR="00A60DA7" w:rsidRDefault="00A60DA7" w:rsidP="00A60DA7">
      <w:pPr>
        <w:jc w:val="center"/>
        <w:rPr>
          <w:b/>
        </w:rPr>
      </w:pPr>
      <w:r>
        <w:rPr>
          <w:b/>
        </w:rPr>
        <w:t>МУНИЦИПАЛЬНОГО  ОБРАЗОВАНИЯ</w:t>
      </w:r>
    </w:p>
    <w:p w:rsidR="00A60DA7" w:rsidRDefault="00A60DA7" w:rsidP="00A60DA7">
      <w:pPr>
        <w:jc w:val="center"/>
        <w:rPr>
          <w:b/>
        </w:rPr>
      </w:pPr>
      <w:r>
        <w:rPr>
          <w:b/>
        </w:rPr>
        <w:t>Петровское сельское поселение</w:t>
      </w:r>
    </w:p>
    <w:p w:rsidR="00A60DA7" w:rsidRDefault="00A60DA7" w:rsidP="00A60DA7">
      <w:pPr>
        <w:jc w:val="center"/>
        <w:rPr>
          <w:b/>
        </w:rPr>
      </w:pPr>
      <w:r>
        <w:rPr>
          <w:b/>
        </w:rPr>
        <w:t>муниципального  образования  Приозерский муниципальный район</w:t>
      </w:r>
    </w:p>
    <w:p w:rsidR="00A60DA7" w:rsidRDefault="00A60DA7" w:rsidP="00A60DA7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A60DA7" w:rsidRDefault="005B46D9" w:rsidP="00A60DA7">
      <w:pPr>
        <w:jc w:val="center"/>
        <w:rPr>
          <w:b/>
        </w:rPr>
      </w:pPr>
      <w:r>
        <w:rPr>
          <w:b/>
        </w:rPr>
        <w:t>четвертого</w:t>
      </w:r>
      <w:r w:rsidR="00A60DA7">
        <w:rPr>
          <w:b/>
        </w:rPr>
        <w:t xml:space="preserve"> созыва</w:t>
      </w:r>
    </w:p>
    <w:p w:rsidR="00A60DA7" w:rsidRDefault="00A60DA7" w:rsidP="00A6559F">
      <w:pPr>
        <w:jc w:val="right"/>
        <w:rPr>
          <w:b/>
        </w:rPr>
      </w:pPr>
    </w:p>
    <w:p w:rsidR="00A60DA7" w:rsidRDefault="002B704C" w:rsidP="00A60DA7">
      <w:pPr>
        <w:jc w:val="center"/>
        <w:rPr>
          <w:b/>
        </w:rPr>
      </w:pPr>
      <w:r>
        <w:rPr>
          <w:b/>
        </w:rPr>
        <w:t>РЕШЕНИЕ</w:t>
      </w:r>
    </w:p>
    <w:p w:rsidR="002B704C" w:rsidRDefault="002B704C" w:rsidP="00A60DA7"/>
    <w:p w:rsidR="00A60DA7" w:rsidRDefault="005A0552" w:rsidP="00A60DA7">
      <w:r>
        <w:t xml:space="preserve">от 23 марта </w:t>
      </w:r>
      <w:r w:rsidR="00A6559F">
        <w:t xml:space="preserve"> 20</w:t>
      </w:r>
      <w:r w:rsidR="00250553">
        <w:t>21</w:t>
      </w:r>
      <w:r w:rsidR="00A6559F">
        <w:t xml:space="preserve"> года</w:t>
      </w:r>
      <w:r w:rsidR="00161A20">
        <w:t xml:space="preserve"> </w:t>
      </w:r>
      <w:r w:rsidR="00161A20">
        <w:tab/>
      </w:r>
      <w:r w:rsidR="00161A20">
        <w:tab/>
      </w:r>
      <w:r w:rsidR="00161A20">
        <w:tab/>
      </w:r>
      <w:r w:rsidR="00161A20">
        <w:tab/>
      </w:r>
      <w:r w:rsidR="00161A20">
        <w:tab/>
      </w:r>
      <w:r w:rsidR="00161A20">
        <w:tab/>
      </w:r>
      <w:r>
        <w:t xml:space="preserve">              </w:t>
      </w:r>
      <w:r w:rsidR="002B704C">
        <w:t>№</w:t>
      </w:r>
      <w:r>
        <w:t xml:space="preserve"> 77</w:t>
      </w:r>
      <w:r w:rsidR="002B704C">
        <w:t xml:space="preserve"> </w:t>
      </w:r>
    </w:p>
    <w:p w:rsidR="00F751B5" w:rsidRDefault="00F751B5" w:rsidP="0012131D">
      <w:pPr>
        <w:ind w:left="-180"/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3"/>
      </w:tblGrid>
      <w:tr w:rsidR="0012131D" w:rsidTr="0007032E">
        <w:trPr>
          <w:trHeight w:val="527"/>
        </w:trPr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</w:tcPr>
          <w:p w:rsidR="0012131D" w:rsidRPr="002B704C" w:rsidRDefault="0007032E" w:rsidP="00C473B3">
            <w:pPr>
              <w:rPr>
                <w:sz w:val="22"/>
                <w:szCs w:val="22"/>
              </w:rPr>
            </w:pPr>
            <w:r w:rsidRPr="00EC2CBA">
              <w:t xml:space="preserve">Об утверждении </w:t>
            </w:r>
            <w:r w:rsidR="00C473B3">
              <w:t xml:space="preserve">Отчета о выполнении </w:t>
            </w:r>
            <w:r>
              <w:t xml:space="preserve">прогнозного плана </w:t>
            </w:r>
            <w:r w:rsidR="00C473B3">
              <w:t xml:space="preserve">(приватизации) </w:t>
            </w:r>
            <w:r>
              <w:t xml:space="preserve">приватизации </w:t>
            </w:r>
            <w:r w:rsidRPr="00EC2CBA">
              <w:t xml:space="preserve"> муниципального имущества муниципального образования </w:t>
            </w:r>
            <w:r>
              <w:t>Петровское</w:t>
            </w:r>
            <w:r w:rsidRPr="00EC2CBA">
              <w:t xml:space="preserve"> сельское поселение</w:t>
            </w:r>
            <w:r>
              <w:t xml:space="preserve"> муниципального образования Приозерский муниципальный район Ленинградской области </w:t>
            </w:r>
            <w:r w:rsidR="00C473B3">
              <w:t>за</w:t>
            </w:r>
            <w:r>
              <w:t xml:space="preserve"> 20</w:t>
            </w:r>
            <w:r w:rsidR="00250553">
              <w:t>20</w:t>
            </w:r>
            <w:r>
              <w:t xml:space="preserve"> год</w:t>
            </w:r>
            <w:r w:rsidR="00C473B3">
              <w:t>.</w:t>
            </w:r>
          </w:p>
        </w:tc>
      </w:tr>
    </w:tbl>
    <w:p w:rsidR="0007032E" w:rsidRDefault="0007032E" w:rsidP="00D51B49">
      <w:pPr>
        <w:ind w:firstLine="708"/>
        <w:jc w:val="both"/>
      </w:pPr>
    </w:p>
    <w:p w:rsidR="0007032E" w:rsidRPr="00EC2CBA" w:rsidRDefault="0007032E" w:rsidP="0007032E">
      <w:pPr>
        <w:tabs>
          <w:tab w:val="left" w:pos="720"/>
        </w:tabs>
        <w:jc w:val="both"/>
      </w:pPr>
      <w:r>
        <w:tab/>
      </w:r>
      <w:r w:rsidRPr="00EC2CBA">
        <w:t xml:space="preserve">В соответствии </w:t>
      </w:r>
      <w:r w:rsidR="00C473B3">
        <w:t xml:space="preserve">с </w:t>
      </w:r>
      <w:r w:rsidRPr="00EC2CBA">
        <w:t>Федеральн</w:t>
      </w:r>
      <w:r w:rsidR="00C473B3">
        <w:t>ым</w:t>
      </w:r>
      <w:r w:rsidRPr="00EC2CBA">
        <w:t xml:space="preserve"> закон</w:t>
      </w:r>
      <w:r w:rsidR="00C473B3">
        <w:t>ом</w:t>
      </w:r>
      <w:r w:rsidRPr="00EC2CBA">
        <w:t xml:space="preserve"> от 21 декабря 2001 года </w:t>
      </w:r>
      <w:r>
        <w:t>№</w:t>
      </w:r>
      <w:r w:rsidRPr="00EC2CBA">
        <w:t xml:space="preserve"> 178-ФЗ</w:t>
      </w:r>
      <w:r>
        <w:t xml:space="preserve"> «</w:t>
      </w:r>
      <w:r w:rsidRPr="00EC2CBA">
        <w:t>О приватизации государственного и муниципального имущества</w:t>
      </w:r>
      <w:r>
        <w:t>»</w:t>
      </w:r>
      <w:r w:rsidRPr="00EC2CBA">
        <w:t>, на осно</w:t>
      </w:r>
      <w:r w:rsidR="00C473B3">
        <w:t xml:space="preserve">вании Федерального закона от 06 октября </w:t>
      </w:r>
      <w:r w:rsidRPr="00EC2CBA">
        <w:t>2003</w:t>
      </w:r>
      <w:r>
        <w:t xml:space="preserve"> года</w:t>
      </w:r>
      <w:r w:rsidRPr="00EC2CBA">
        <w:t xml:space="preserve"> № 131-ФЗ «Об общих принципах организации местного самоуправления в Российской Федерации», </w:t>
      </w:r>
      <w:r>
        <w:t xml:space="preserve">решения Совета депутатов </w:t>
      </w:r>
      <w:r w:rsidR="00C473B3">
        <w:t xml:space="preserve">МО Петровское сельское поселение </w:t>
      </w:r>
      <w:r>
        <w:t>от 22</w:t>
      </w:r>
      <w:r w:rsidR="00C473B3">
        <w:t xml:space="preserve"> ноября </w:t>
      </w:r>
      <w:r>
        <w:t xml:space="preserve">2017 года № 123 «Об утверждении порядка планирования приватизации муниципального имущества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Pr="00EC2CBA">
        <w:t xml:space="preserve">руководствуясь </w:t>
      </w:r>
      <w:r w:rsidR="00C473B3">
        <w:t>У</w:t>
      </w:r>
      <w:r w:rsidRPr="00EC2CBA">
        <w:t xml:space="preserve">ставом </w:t>
      </w:r>
      <w:r w:rsidRPr="0045589A">
        <w:t xml:space="preserve">муниципального образования </w:t>
      </w:r>
      <w:r>
        <w:t>Петро</w:t>
      </w:r>
      <w:r w:rsidRPr="0045589A">
        <w:t>вское сельское поселение муниципального образования Призерский муниципальный район Ленинградской области</w:t>
      </w:r>
      <w:r w:rsidRPr="00EC2CBA">
        <w:t xml:space="preserve">, </w:t>
      </w:r>
      <w:r>
        <w:t>С</w:t>
      </w:r>
      <w:r w:rsidRPr="0045589A">
        <w:t>овет депутатов РЕШИЛ</w:t>
      </w:r>
      <w:r>
        <w:t>:</w:t>
      </w:r>
    </w:p>
    <w:p w:rsidR="0007032E" w:rsidRDefault="0007032E" w:rsidP="00D51B49">
      <w:pPr>
        <w:ind w:firstLine="708"/>
        <w:jc w:val="both"/>
      </w:pPr>
    </w:p>
    <w:p w:rsidR="001E4207" w:rsidRPr="0007032E" w:rsidRDefault="001E4207" w:rsidP="0007032E">
      <w:pPr>
        <w:pStyle w:val="a4"/>
        <w:numPr>
          <w:ilvl w:val="0"/>
          <w:numId w:val="4"/>
        </w:numPr>
        <w:spacing w:after="0" w:line="0" w:lineRule="atLeast"/>
        <w:ind w:left="0"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E420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7032E" w:rsidRPr="0007032E">
        <w:rPr>
          <w:rFonts w:ascii="Times New Roman" w:hAnsi="Times New Roman"/>
          <w:iCs/>
          <w:color w:val="000000"/>
          <w:sz w:val="24"/>
          <w:szCs w:val="24"/>
        </w:rPr>
        <w:t xml:space="preserve">Утвердить </w:t>
      </w:r>
      <w:r w:rsidR="00C473B3">
        <w:rPr>
          <w:rFonts w:ascii="Times New Roman" w:hAnsi="Times New Roman"/>
          <w:iCs/>
          <w:color w:val="000000"/>
          <w:sz w:val="24"/>
          <w:szCs w:val="24"/>
        </w:rPr>
        <w:t>Отчет</w:t>
      </w:r>
      <w:r w:rsidR="00C473B3" w:rsidRPr="00C473B3">
        <w:rPr>
          <w:rFonts w:ascii="Times New Roman" w:hAnsi="Times New Roman"/>
          <w:iCs/>
          <w:color w:val="000000"/>
          <w:sz w:val="24"/>
          <w:szCs w:val="24"/>
        </w:rPr>
        <w:t xml:space="preserve"> о выполнении прогнозного плана (приватизации) приватизации  муниципального имущества муниципального образования Петровское сельское поселение муниципального образования Приозерский муниципальный район Ленинградской области за 2019 год</w:t>
      </w:r>
      <w:r w:rsidR="00D7009C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C473B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7009C">
        <w:rPr>
          <w:rFonts w:ascii="Times New Roman" w:hAnsi="Times New Roman"/>
          <w:iCs/>
          <w:color w:val="000000"/>
          <w:sz w:val="24"/>
          <w:szCs w:val="24"/>
        </w:rPr>
        <w:t>согласно приложению</w:t>
      </w:r>
      <w:r w:rsidRPr="0007032E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F92F1C" w:rsidRDefault="0036276A" w:rsidP="00F92F1C">
      <w:pPr>
        <w:pStyle w:val="a4"/>
        <w:numPr>
          <w:ilvl w:val="0"/>
          <w:numId w:val="4"/>
        </w:numPr>
        <w:spacing w:after="0" w:line="0" w:lineRule="atLeast"/>
        <w:ind w:left="0"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4F6651">
        <w:rPr>
          <w:rFonts w:ascii="Times New Roman" w:hAnsi="Times New Roman"/>
          <w:iCs/>
          <w:color w:val="000000"/>
          <w:sz w:val="24"/>
          <w:szCs w:val="24"/>
        </w:rPr>
        <w:t xml:space="preserve">Опубликовать настоящее решение на официальном сайте </w:t>
      </w:r>
      <w:r w:rsidR="00F92F1C" w:rsidRPr="00CB2C63">
        <w:rPr>
          <w:rFonts w:ascii="Times New Roman" w:hAnsi="Times New Roman"/>
          <w:iCs/>
          <w:color w:val="000000"/>
          <w:sz w:val="24"/>
          <w:szCs w:val="24"/>
        </w:rPr>
        <w:t>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  <w:r w:rsidR="00CB2C63" w:rsidRPr="00CB2C6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751B5">
        <w:rPr>
          <w:rFonts w:ascii="Times New Roman" w:hAnsi="Times New Roman"/>
          <w:iCs/>
          <w:color w:val="000000"/>
          <w:sz w:val="24"/>
          <w:szCs w:val="24"/>
        </w:rPr>
        <w:t xml:space="preserve">в сети «Интернет» по адресу: </w:t>
      </w:r>
      <w:hyperlink r:id="rId6" w:history="1">
        <w:r w:rsidR="004F6651" w:rsidRPr="00343051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www</w:t>
        </w:r>
        <w:r w:rsidR="004F6651" w:rsidRPr="00343051">
          <w:rPr>
            <w:rStyle w:val="a3"/>
            <w:rFonts w:ascii="Times New Roman" w:hAnsi="Times New Roman"/>
            <w:iCs/>
            <w:sz w:val="24"/>
            <w:szCs w:val="24"/>
          </w:rPr>
          <w:t>.петровскоесп.рф</w:t>
        </w:r>
      </w:hyperlink>
      <w:r w:rsidR="0007032E">
        <w:rPr>
          <w:rFonts w:ascii="Times New Roman" w:hAnsi="Times New Roman"/>
          <w:iCs/>
          <w:color w:val="000000"/>
          <w:sz w:val="24"/>
          <w:szCs w:val="24"/>
        </w:rPr>
        <w:t xml:space="preserve"> и на </w:t>
      </w:r>
      <w:r w:rsidR="0007032E" w:rsidRPr="0007032E">
        <w:rPr>
          <w:rFonts w:ascii="Times New Roman" w:hAnsi="Times New Roman"/>
          <w:iCs/>
          <w:color w:val="000000"/>
          <w:sz w:val="24"/>
          <w:szCs w:val="24"/>
        </w:rPr>
        <w:t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 w:rsidR="0089330E">
        <w:rPr>
          <w:rFonts w:ascii="Times New Roman" w:hAnsi="Times New Roman"/>
          <w:iCs/>
          <w:color w:val="000000"/>
          <w:sz w:val="24"/>
          <w:szCs w:val="24"/>
        </w:rPr>
        <w:t xml:space="preserve"> и на сайте </w:t>
      </w:r>
      <w:proofErr w:type="spellStart"/>
      <w:r w:rsidR="0089330E">
        <w:rPr>
          <w:rFonts w:ascii="Times New Roman" w:hAnsi="Times New Roman"/>
          <w:iCs/>
          <w:color w:val="000000"/>
          <w:sz w:val="24"/>
          <w:szCs w:val="24"/>
        </w:rPr>
        <w:t>Леноблинформ</w:t>
      </w:r>
      <w:proofErr w:type="spellEnd"/>
      <w:r w:rsidR="0089330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63DAC">
        <w:rPr>
          <w:rFonts w:ascii="Times New Roman" w:hAnsi="Times New Roman"/>
          <w:iCs/>
          <w:color w:val="000000"/>
          <w:sz w:val="24"/>
          <w:szCs w:val="24"/>
        </w:rPr>
        <w:t xml:space="preserve">по адресу: </w:t>
      </w:r>
      <w:r w:rsidR="00D63DAC">
        <w:rPr>
          <w:rFonts w:ascii="Times New Roman" w:hAnsi="Times New Roman"/>
          <w:iCs/>
          <w:color w:val="000000"/>
          <w:sz w:val="24"/>
          <w:szCs w:val="24"/>
          <w:lang w:val="en-US"/>
        </w:rPr>
        <w:t>www</w:t>
      </w:r>
      <w:r w:rsidR="00D63DAC" w:rsidRPr="00D63DAC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D63DAC">
        <w:rPr>
          <w:rFonts w:ascii="Times New Roman" w:hAnsi="Times New Roman"/>
          <w:iCs/>
          <w:color w:val="000000"/>
          <w:sz w:val="24"/>
          <w:szCs w:val="24"/>
          <w:lang w:val="en-US"/>
        </w:rPr>
        <w:t>lenoblinform</w:t>
      </w:r>
      <w:r w:rsidR="00D63DAC" w:rsidRPr="00D63DAC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D63DAC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r w:rsidR="00D63DAC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B49BC" w:rsidRDefault="0036276A" w:rsidP="00AB49BC">
      <w:pPr>
        <w:pStyle w:val="a4"/>
        <w:numPr>
          <w:ilvl w:val="0"/>
          <w:numId w:val="4"/>
        </w:numPr>
        <w:spacing w:after="0" w:line="0" w:lineRule="atLeast"/>
        <w:ind w:left="0"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2C63" w:rsidRPr="00CB2C63">
        <w:rPr>
          <w:rFonts w:ascii="Times New Roman" w:eastAsia="Times New Roman" w:hAnsi="Times New Roman"/>
          <w:sz w:val="24"/>
          <w:szCs w:val="24"/>
          <w:lang w:eastAsia="ru-RU"/>
        </w:rPr>
        <w:t>Решение Совета депутатов вступает в силу со дня его официального опубликования</w:t>
      </w:r>
      <w:r w:rsidR="00F751B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92F1C" w:rsidRDefault="0036276A" w:rsidP="00AB49BC">
      <w:pPr>
        <w:pStyle w:val="a4"/>
        <w:numPr>
          <w:ilvl w:val="0"/>
          <w:numId w:val="4"/>
        </w:numPr>
        <w:spacing w:after="0" w:line="0" w:lineRule="atLeast"/>
        <w:ind w:left="0" w:firstLine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92F1C" w:rsidRPr="00CB2C63">
        <w:rPr>
          <w:rFonts w:ascii="Times New Roman" w:hAnsi="Times New Roman"/>
          <w:iCs/>
          <w:color w:val="000000"/>
          <w:sz w:val="24"/>
          <w:szCs w:val="24"/>
        </w:rPr>
        <w:t>Контроль за исполнением решения возложить на постоянную комиссию по экономике, бюджету, налогам, муниципальной собственности</w:t>
      </w:r>
      <w:r w:rsidR="00D74D4B">
        <w:rPr>
          <w:rFonts w:ascii="Times New Roman" w:hAnsi="Times New Roman"/>
          <w:iCs/>
          <w:color w:val="000000"/>
          <w:sz w:val="24"/>
          <w:szCs w:val="24"/>
        </w:rPr>
        <w:t xml:space="preserve"> (председатель </w:t>
      </w:r>
      <w:proofErr w:type="spellStart"/>
      <w:r w:rsidR="00333AE2">
        <w:rPr>
          <w:rFonts w:ascii="Times New Roman" w:hAnsi="Times New Roman"/>
          <w:iCs/>
          <w:color w:val="000000"/>
          <w:sz w:val="24"/>
          <w:szCs w:val="24"/>
        </w:rPr>
        <w:t>Комаристова</w:t>
      </w:r>
      <w:proofErr w:type="spellEnd"/>
      <w:r w:rsidR="00333AE2">
        <w:rPr>
          <w:rFonts w:ascii="Times New Roman" w:hAnsi="Times New Roman"/>
          <w:iCs/>
          <w:color w:val="000000"/>
          <w:sz w:val="24"/>
          <w:szCs w:val="24"/>
        </w:rPr>
        <w:t xml:space="preserve"> Г.А.</w:t>
      </w:r>
      <w:r w:rsidR="00D74D4B">
        <w:rPr>
          <w:rFonts w:ascii="Times New Roman" w:hAnsi="Times New Roman"/>
          <w:iCs/>
          <w:color w:val="000000"/>
          <w:sz w:val="24"/>
          <w:szCs w:val="24"/>
        </w:rPr>
        <w:t>)</w:t>
      </w:r>
      <w:r w:rsidR="00CB2C63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7032E" w:rsidRPr="0007032E" w:rsidRDefault="0007032E" w:rsidP="0007032E">
      <w:pPr>
        <w:spacing w:line="0" w:lineRule="atLeast"/>
        <w:jc w:val="both"/>
        <w:rPr>
          <w:iCs/>
          <w:color w:val="000000"/>
        </w:rPr>
      </w:pPr>
    </w:p>
    <w:p w:rsidR="00A60DA7" w:rsidRDefault="00A60DA7" w:rsidP="00A60DA7">
      <w:pPr>
        <w:jc w:val="both"/>
        <w:outlineLvl w:val="0"/>
      </w:pPr>
    </w:p>
    <w:p w:rsidR="00A60DA7" w:rsidRDefault="00A60DA7" w:rsidP="00A60DA7">
      <w:pPr>
        <w:jc w:val="both"/>
        <w:outlineLvl w:val="0"/>
      </w:pPr>
    </w:p>
    <w:p w:rsidR="00A60DA7" w:rsidRDefault="00A60DA7" w:rsidP="00A60DA7">
      <w:pPr>
        <w:jc w:val="both"/>
        <w:outlineLvl w:val="0"/>
      </w:pPr>
      <w:r>
        <w:t>Глава муниципального образования</w:t>
      </w:r>
    </w:p>
    <w:p w:rsidR="00A60DA7" w:rsidRDefault="00A60DA7" w:rsidP="00A60DA7">
      <w:pPr>
        <w:jc w:val="both"/>
        <w:outlineLvl w:val="0"/>
      </w:pPr>
      <w:r>
        <w:t>Петровское сельское поселение                                                                             И.Г. Пьянкова</w:t>
      </w:r>
    </w:p>
    <w:p w:rsidR="0007032E" w:rsidRDefault="0007032E" w:rsidP="00A60DA7">
      <w:pPr>
        <w:rPr>
          <w:sz w:val="20"/>
          <w:szCs w:val="20"/>
        </w:rPr>
      </w:pPr>
    </w:p>
    <w:p w:rsidR="0007032E" w:rsidRDefault="0007032E" w:rsidP="00A60DA7">
      <w:pPr>
        <w:rPr>
          <w:sz w:val="20"/>
          <w:szCs w:val="20"/>
        </w:rPr>
      </w:pPr>
    </w:p>
    <w:p w:rsidR="00D63DAC" w:rsidRDefault="00D63DAC" w:rsidP="00A60DA7">
      <w:pPr>
        <w:rPr>
          <w:sz w:val="20"/>
          <w:szCs w:val="20"/>
        </w:rPr>
      </w:pPr>
    </w:p>
    <w:p w:rsidR="00D63DAC" w:rsidRDefault="00D63DAC" w:rsidP="00A60DA7">
      <w:pPr>
        <w:rPr>
          <w:sz w:val="20"/>
          <w:szCs w:val="20"/>
        </w:rPr>
      </w:pPr>
    </w:p>
    <w:p w:rsidR="00A60DA7" w:rsidRPr="0030109B" w:rsidRDefault="00736BF9" w:rsidP="00A60DA7">
      <w:pPr>
        <w:outlineLvl w:val="0"/>
        <w:rPr>
          <w:sz w:val="16"/>
          <w:szCs w:val="16"/>
        </w:rPr>
      </w:pPr>
      <w:r w:rsidRPr="0030109B">
        <w:rPr>
          <w:sz w:val="16"/>
          <w:szCs w:val="16"/>
        </w:rPr>
        <w:t>И</w:t>
      </w:r>
      <w:r w:rsidR="00A60DA7" w:rsidRPr="0030109B">
        <w:rPr>
          <w:sz w:val="16"/>
          <w:szCs w:val="16"/>
        </w:rPr>
        <w:t xml:space="preserve">сп. </w:t>
      </w:r>
      <w:r w:rsidR="00250553">
        <w:rPr>
          <w:sz w:val="16"/>
          <w:szCs w:val="16"/>
        </w:rPr>
        <w:t>Ворожейкина Е.П.</w:t>
      </w:r>
    </w:p>
    <w:p w:rsidR="00F92F1C" w:rsidRPr="0030109B" w:rsidRDefault="00250553" w:rsidP="00F92F1C">
      <w:pPr>
        <w:jc w:val="both"/>
        <w:rPr>
          <w:sz w:val="16"/>
          <w:szCs w:val="16"/>
        </w:rPr>
      </w:pPr>
      <w:r>
        <w:rPr>
          <w:sz w:val="16"/>
          <w:szCs w:val="16"/>
        </w:rPr>
        <w:t>т.8(813-79) 66-190</w:t>
      </w:r>
    </w:p>
    <w:p w:rsidR="00D4304C" w:rsidRDefault="00A60DA7">
      <w:pPr>
        <w:rPr>
          <w:sz w:val="16"/>
          <w:szCs w:val="16"/>
        </w:rPr>
      </w:pPr>
      <w:r w:rsidRPr="0030109B">
        <w:rPr>
          <w:sz w:val="16"/>
          <w:szCs w:val="16"/>
        </w:rPr>
        <w:t xml:space="preserve">Разослано: дело-2, </w:t>
      </w:r>
      <w:r w:rsidR="00F92F1C" w:rsidRPr="0030109B">
        <w:rPr>
          <w:sz w:val="16"/>
          <w:szCs w:val="16"/>
        </w:rPr>
        <w:t>СЭФ</w:t>
      </w:r>
      <w:r w:rsidR="00F6044D" w:rsidRPr="0030109B">
        <w:rPr>
          <w:sz w:val="16"/>
          <w:szCs w:val="16"/>
        </w:rPr>
        <w:t>-1</w:t>
      </w:r>
      <w:r w:rsidR="00BF7D0D" w:rsidRPr="0030109B">
        <w:rPr>
          <w:sz w:val="16"/>
          <w:szCs w:val="16"/>
        </w:rPr>
        <w:t xml:space="preserve">, </w:t>
      </w:r>
      <w:r w:rsidRPr="0030109B">
        <w:rPr>
          <w:sz w:val="16"/>
          <w:szCs w:val="16"/>
        </w:rPr>
        <w:t>прокуратура-1.</w:t>
      </w:r>
    </w:p>
    <w:p w:rsidR="00D4304C" w:rsidRDefault="00D63DAC" w:rsidP="00D4304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УТВЕЖДЕН</w:t>
      </w:r>
    </w:p>
    <w:p w:rsidR="00D63DAC" w:rsidRDefault="00D63DAC" w:rsidP="00D4304C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D4304C">
        <w:rPr>
          <w:sz w:val="20"/>
          <w:szCs w:val="20"/>
        </w:rPr>
        <w:t>ешени</w:t>
      </w:r>
      <w:r>
        <w:rPr>
          <w:sz w:val="20"/>
          <w:szCs w:val="20"/>
        </w:rPr>
        <w:t>ем</w:t>
      </w:r>
      <w:r w:rsidR="00D4304C">
        <w:rPr>
          <w:sz w:val="20"/>
          <w:szCs w:val="20"/>
        </w:rPr>
        <w:t xml:space="preserve"> Совета депутатов</w:t>
      </w:r>
    </w:p>
    <w:p w:rsidR="00D4304C" w:rsidRDefault="00D4304C" w:rsidP="00D430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Петровское </w:t>
      </w:r>
      <w:r w:rsidR="00D63DAC">
        <w:rPr>
          <w:sz w:val="20"/>
          <w:szCs w:val="20"/>
        </w:rPr>
        <w:t>сельское поселение</w:t>
      </w:r>
    </w:p>
    <w:p w:rsidR="00D63DAC" w:rsidRDefault="00D63DAC" w:rsidP="00D4304C">
      <w:pPr>
        <w:jc w:val="right"/>
        <w:rPr>
          <w:sz w:val="20"/>
          <w:szCs w:val="20"/>
        </w:rPr>
      </w:pPr>
      <w:r>
        <w:rPr>
          <w:sz w:val="20"/>
          <w:szCs w:val="20"/>
        </w:rPr>
        <w:t>МО Приозерский муниципальный район</w:t>
      </w:r>
    </w:p>
    <w:p w:rsidR="00D63DAC" w:rsidRDefault="00D63DAC" w:rsidP="00D4304C">
      <w:pPr>
        <w:jc w:val="right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D4304C" w:rsidRDefault="005A0552" w:rsidP="00D4304C">
      <w:pPr>
        <w:jc w:val="right"/>
        <w:rPr>
          <w:sz w:val="20"/>
          <w:szCs w:val="20"/>
        </w:rPr>
      </w:pPr>
      <w:r>
        <w:rPr>
          <w:sz w:val="20"/>
          <w:szCs w:val="20"/>
        </w:rPr>
        <w:t>№ 77</w:t>
      </w:r>
      <w:r w:rsidR="00D4304C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23 марта 2021 года</w:t>
      </w:r>
    </w:p>
    <w:p w:rsidR="00D4304C" w:rsidRDefault="00D4304C" w:rsidP="00D4304C">
      <w:pPr>
        <w:jc w:val="right"/>
        <w:rPr>
          <w:sz w:val="20"/>
          <w:szCs w:val="20"/>
        </w:rPr>
      </w:pPr>
    </w:p>
    <w:p w:rsidR="00D63DAC" w:rsidRDefault="00D63DAC" w:rsidP="00D4304C"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(приложение)</w:t>
      </w:r>
    </w:p>
    <w:p w:rsidR="00D4304C" w:rsidRDefault="00D4304C" w:rsidP="00571321">
      <w:pPr>
        <w:suppressAutoHyphens/>
        <w:jc w:val="center"/>
        <w:rPr>
          <w:b/>
          <w:bCs/>
          <w:lang w:eastAsia="zh-CN"/>
        </w:rPr>
      </w:pPr>
    </w:p>
    <w:p w:rsidR="00571321" w:rsidRDefault="00571321" w:rsidP="00571321">
      <w:pPr>
        <w:suppressAutoHyphens/>
        <w:jc w:val="center"/>
        <w:rPr>
          <w:b/>
          <w:bCs/>
          <w:lang w:eastAsia="zh-CN"/>
        </w:rPr>
      </w:pPr>
    </w:p>
    <w:p w:rsidR="00571321" w:rsidRDefault="00571321" w:rsidP="00571321">
      <w:pPr>
        <w:suppressAutoHyphens/>
        <w:jc w:val="center"/>
        <w:rPr>
          <w:b/>
          <w:bCs/>
          <w:lang w:eastAsia="zh-CN"/>
        </w:rPr>
      </w:pPr>
    </w:p>
    <w:p w:rsidR="00571321" w:rsidRDefault="00571321" w:rsidP="00571321">
      <w:pPr>
        <w:suppressAutoHyphens/>
        <w:jc w:val="center"/>
        <w:rPr>
          <w:b/>
          <w:bCs/>
          <w:lang w:eastAsia="zh-CN"/>
        </w:rPr>
      </w:pPr>
    </w:p>
    <w:p w:rsidR="00571321" w:rsidRPr="00571321" w:rsidRDefault="00571321" w:rsidP="00571321">
      <w:pPr>
        <w:suppressAutoHyphens/>
        <w:jc w:val="center"/>
        <w:rPr>
          <w:b/>
          <w:bCs/>
          <w:lang w:eastAsia="zh-CN"/>
        </w:rPr>
      </w:pPr>
    </w:p>
    <w:p w:rsidR="00571321" w:rsidRPr="00571321" w:rsidRDefault="00D63DAC" w:rsidP="00571321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ОТЧЕТ</w:t>
      </w:r>
    </w:p>
    <w:p w:rsidR="00D63DAC" w:rsidRDefault="00D63DAC" w:rsidP="00571321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о выполнении прогнозного плана (программы) </w:t>
      </w:r>
      <w:r w:rsidR="00571321" w:rsidRPr="00571321">
        <w:rPr>
          <w:b/>
          <w:bCs/>
          <w:lang w:eastAsia="zh-CN"/>
        </w:rPr>
        <w:t xml:space="preserve">приватизации </w:t>
      </w:r>
    </w:p>
    <w:p w:rsidR="00571321" w:rsidRPr="00571321" w:rsidRDefault="00571321" w:rsidP="00571321">
      <w:pPr>
        <w:suppressAutoHyphens/>
        <w:jc w:val="center"/>
        <w:rPr>
          <w:b/>
          <w:bCs/>
          <w:lang w:eastAsia="zh-CN"/>
        </w:rPr>
      </w:pPr>
      <w:r w:rsidRPr="00571321">
        <w:rPr>
          <w:b/>
          <w:bCs/>
          <w:lang w:eastAsia="zh-CN"/>
        </w:rPr>
        <w:t>муниципального имущества муниципальн</w:t>
      </w:r>
      <w:r w:rsidR="00D63DAC">
        <w:rPr>
          <w:b/>
          <w:bCs/>
          <w:lang w:eastAsia="zh-CN"/>
        </w:rPr>
        <w:t>ого образования</w:t>
      </w:r>
    </w:p>
    <w:p w:rsidR="00571321" w:rsidRPr="00571321" w:rsidRDefault="00571321" w:rsidP="00571321">
      <w:pPr>
        <w:suppressAutoHyphens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Петровское</w:t>
      </w:r>
      <w:r w:rsidRPr="00571321">
        <w:rPr>
          <w:b/>
          <w:bCs/>
          <w:lang w:eastAsia="zh-CN"/>
        </w:rPr>
        <w:t xml:space="preserve"> сельское поселение </w:t>
      </w:r>
      <w:r w:rsidR="00D63DAC">
        <w:rPr>
          <w:b/>
          <w:bCs/>
          <w:lang w:eastAsia="zh-CN"/>
        </w:rPr>
        <w:t>муниципального образования Приозерский муниципальный район Ленинградской области за</w:t>
      </w:r>
      <w:r w:rsidRPr="00571321">
        <w:rPr>
          <w:b/>
          <w:bCs/>
          <w:lang w:eastAsia="zh-CN"/>
        </w:rPr>
        <w:t xml:space="preserve"> 20</w:t>
      </w:r>
      <w:r w:rsidR="00250553">
        <w:rPr>
          <w:b/>
          <w:bCs/>
          <w:lang w:eastAsia="zh-CN"/>
        </w:rPr>
        <w:t>20</w:t>
      </w:r>
      <w:bookmarkStart w:id="0" w:name="_GoBack"/>
      <w:bookmarkEnd w:id="0"/>
      <w:r w:rsidRPr="00571321">
        <w:rPr>
          <w:b/>
          <w:bCs/>
          <w:lang w:eastAsia="zh-CN"/>
        </w:rPr>
        <w:t xml:space="preserve"> год</w:t>
      </w:r>
    </w:p>
    <w:p w:rsidR="00571321" w:rsidRPr="00571321" w:rsidRDefault="00571321" w:rsidP="00571321">
      <w:pPr>
        <w:suppressAutoHyphens/>
        <w:jc w:val="center"/>
        <w:rPr>
          <w:b/>
          <w:bCs/>
          <w:lang w:eastAsia="zh-CN"/>
        </w:rPr>
      </w:pPr>
    </w:p>
    <w:p w:rsidR="00571321" w:rsidRDefault="00571321" w:rsidP="00571321">
      <w:pPr>
        <w:ind w:firstLine="547"/>
        <w:jc w:val="both"/>
      </w:pPr>
    </w:p>
    <w:p w:rsidR="00571321" w:rsidRDefault="00571321" w:rsidP="00571321">
      <w:pPr>
        <w:ind w:firstLine="547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3293"/>
        <w:gridCol w:w="2268"/>
        <w:gridCol w:w="2126"/>
        <w:gridCol w:w="1843"/>
      </w:tblGrid>
      <w:tr w:rsidR="00D63DAC" w:rsidRPr="00571321" w:rsidTr="007F2135">
        <w:tc>
          <w:tcPr>
            <w:tcW w:w="677" w:type="dxa"/>
            <w:shd w:val="clear" w:color="auto" w:fill="auto"/>
          </w:tcPr>
          <w:p w:rsidR="00D63DAC" w:rsidRDefault="00D63DAC" w:rsidP="00786310">
            <w:pPr>
              <w:jc w:val="both"/>
              <w:rPr>
                <w:sz w:val="22"/>
                <w:szCs w:val="22"/>
              </w:rPr>
            </w:pPr>
            <w:r w:rsidRPr="00571321">
              <w:rPr>
                <w:sz w:val="22"/>
                <w:szCs w:val="22"/>
              </w:rPr>
              <w:t xml:space="preserve">№ </w:t>
            </w:r>
          </w:p>
          <w:p w:rsidR="00D63DAC" w:rsidRPr="00571321" w:rsidRDefault="00D63DAC" w:rsidP="00786310">
            <w:pPr>
              <w:jc w:val="both"/>
              <w:rPr>
                <w:sz w:val="22"/>
                <w:szCs w:val="22"/>
              </w:rPr>
            </w:pPr>
            <w:r w:rsidRPr="00571321">
              <w:rPr>
                <w:sz w:val="22"/>
                <w:szCs w:val="22"/>
              </w:rPr>
              <w:t>п/п</w:t>
            </w:r>
          </w:p>
        </w:tc>
        <w:tc>
          <w:tcPr>
            <w:tcW w:w="3293" w:type="dxa"/>
            <w:shd w:val="clear" w:color="auto" w:fill="auto"/>
          </w:tcPr>
          <w:p w:rsidR="00D63DAC" w:rsidRPr="00571321" w:rsidRDefault="00D63DAC" w:rsidP="00786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приватизированного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D63DAC" w:rsidRPr="00571321" w:rsidRDefault="00D63DAC" w:rsidP="00786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126" w:type="dxa"/>
            <w:shd w:val="clear" w:color="auto" w:fill="auto"/>
          </w:tcPr>
          <w:p w:rsidR="00D63DAC" w:rsidRPr="00571321" w:rsidRDefault="00D63DAC" w:rsidP="00786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приватизации</w:t>
            </w:r>
          </w:p>
        </w:tc>
        <w:tc>
          <w:tcPr>
            <w:tcW w:w="1843" w:type="dxa"/>
            <w:shd w:val="clear" w:color="auto" w:fill="auto"/>
          </w:tcPr>
          <w:p w:rsidR="00D63DAC" w:rsidRPr="00571321" w:rsidRDefault="00D63DAC" w:rsidP="00786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</w:t>
            </w:r>
          </w:p>
        </w:tc>
      </w:tr>
      <w:tr w:rsidR="00D63DAC" w:rsidTr="007F2135">
        <w:trPr>
          <w:trHeight w:val="463"/>
        </w:trPr>
        <w:tc>
          <w:tcPr>
            <w:tcW w:w="677" w:type="dxa"/>
            <w:shd w:val="clear" w:color="auto" w:fill="auto"/>
            <w:vAlign w:val="center"/>
          </w:tcPr>
          <w:p w:rsidR="00D63DAC" w:rsidRDefault="00D63DAC" w:rsidP="00571321">
            <w:pPr>
              <w:jc w:val="center"/>
            </w:pPr>
            <w:r>
              <w:t>-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D63DAC" w:rsidRDefault="00D63DAC" w:rsidP="00571321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63DAC" w:rsidRDefault="00D63DAC" w:rsidP="00571321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3DAC" w:rsidRDefault="00D63DAC" w:rsidP="00571321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DAC" w:rsidRDefault="00D63DAC" w:rsidP="00571321">
            <w:pPr>
              <w:jc w:val="center"/>
            </w:pPr>
            <w:r>
              <w:t>-</w:t>
            </w:r>
          </w:p>
        </w:tc>
      </w:tr>
    </w:tbl>
    <w:p w:rsidR="00571321" w:rsidRPr="001B5A30" w:rsidRDefault="00571321" w:rsidP="00D4304C">
      <w:pPr>
        <w:tabs>
          <w:tab w:val="left" w:pos="8102"/>
        </w:tabs>
        <w:rPr>
          <w:sz w:val="23"/>
          <w:szCs w:val="23"/>
        </w:rPr>
      </w:pPr>
    </w:p>
    <w:sectPr w:rsidR="00571321" w:rsidRPr="001B5A30" w:rsidSect="00AF0CD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12D23ED0"/>
    <w:multiLevelType w:val="hybridMultilevel"/>
    <w:tmpl w:val="600E86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B4CDC"/>
    <w:multiLevelType w:val="hybridMultilevel"/>
    <w:tmpl w:val="B1F0D1F0"/>
    <w:lvl w:ilvl="0" w:tplc="273A4968">
      <w:start w:val="1"/>
      <w:numFmt w:val="decimal"/>
      <w:lvlText w:val="%1."/>
      <w:lvlJc w:val="left"/>
      <w:pPr>
        <w:ind w:left="189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EAE29CB"/>
    <w:multiLevelType w:val="hybridMultilevel"/>
    <w:tmpl w:val="651A189A"/>
    <w:lvl w:ilvl="0" w:tplc="FDF0701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A01A77"/>
    <w:multiLevelType w:val="hybridMultilevel"/>
    <w:tmpl w:val="D12655F0"/>
    <w:lvl w:ilvl="0" w:tplc="70BC5B52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5">
    <w:nsid w:val="76835A4B"/>
    <w:multiLevelType w:val="multilevel"/>
    <w:tmpl w:val="E58C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A60DA7"/>
    <w:rsid w:val="00006D58"/>
    <w:rsid w:val="00020147"/>
    <w:rsid w:val="0005168D"/>
    <w:rsid w:val="00067A9E"/>
    <w:rsid w:val="0007032E"/>
    <w:rsid w:val="000762A9"/>
    <w:rsid w:val="0009693E"/>
    <w:rsid w:val="000E76CF"/>
    <w:rsid w:val="0012131D"/>
    <w:rsid w:val="001309CD"/>
    <w:rsid w:val="00161A20"/>
    <w:rsid w:val="001635E7"/>
    <w:rsid w:val="00170737"/>
    <w:rsid w:val="001957E9"/>
    <w:rsid w:val="001A3685"/>
    <w:rsid w:val="001A7BB5"/>
    <w:rsid w:val="001B10DD"/>
    <w:rsid w:val="001C6A8C"/>
    <w:rsid w:val="001E4207"/>
    <w:rsid w:val="001E4BB2"/>
    <w:rsid w:val="001E5A5D"/>
    <w:rsid w:val="001E5D03"/>
    <w:rsid w:val="001F124C"/>
    <w:rsid w:val="00233061"/>
    <w:rsid w:val="00242FB0"/>
    <w:rsid w:val="00243BE2"/>
    <w:rsid w:val="00250553"/>
    <w:rsid w:val="00253139"/>
    <w:rsid w:val="002A4CD0"/>
    <w:rsid w:val="002B3CE8"/>
    <w:rsid w:val="002B704C"/>
    <w:rsid w:val="003000FA"/>
    <w:rsid w:val="0030109B"/>
    <w:rsid w:val="00312F48"/>
    <w:rsid w:val="003165C1"/>
    <w:rsid w:val="0033219E"/>
    <w:rsid w:val="00333AE2"/>
    <w:rsid w:val="00337434"/>
    <w:rsid w:val="0036276A"/>
    <w:rsid w:val="0036589B"/>
    <w:rsid w:val="00371B29"/>
    <w:rsid w:val="00374A7C"/>
    <w:rsid w:val="00396EDF"/>
    <w:rsid w:val="003C1A77"/>
    <w:rsid w:val="003C63B2"/>
    <w:rsid w:val="00463C42"/>
    <w:rsid w:val="00470C0B"/>
    <w:rsid w:val="004A1F65"/>
    <w:rsid w:val="004B0D1B"/>
    <w:rsid w:val="004D057B"/>
    <w:rsid w:val="004E30D3"/>
    <w:rsid w:val="004F6651"/>
    <w:rsid w:val="00513B99"/>
    <w:rsid w:val="00530B2F"/>
    <w:rsid w:val="005469FD"/>
    <w:rsid w:val="00571321"/>
    <w:rsid w:val="0058370A"/>
    <w:rsid w:val="005A0552"/>
    <w:rsid w:val="005B46D9"/>
    <w:rsid w:val="005D0299"/>
    <w:rsid w:val="005D28EF"/>
    <w:rsid w:val="005D6F97"/>
    <w:rsid w:val="005E4EF7"/>
    <w:rsid w:val="00605E3C"/>
    <w:rsid w:val="00620768"/>
    <w:rsid w:val="006349D5"/>
    <w:rsid w:val="006A73B9"/>
    <w:rsid w:val="006B407D"/>
    <w:rsid w:val="00700DCF"/>
    <w:rsid w:val="00713852"/>
    <w:rsid w:val="00736BF9"/>
    <w:rsid w:val="00750BA2"/>
    <w:rsid w:val="0075256F"/>
    <w:rsid w:val="00774F7C"/>
    <w:rsid w:val="0079134B"/>
    <w:rsid w:val="007A7DBF"/>
    <w:rsid w:val="007C4225"/>
    <w:rsid w:val="007E35D2"/>
    <w:rsid w:val="007F2135"/>
    <w:rsid w:val="0080125C"/>
    <w:rsid w:val="00860E07"/>
    <w:rsid w:val="008749E3"/>
    <w:rsid w:val="00876836"/>
    <w:rsid w:val="00883925"/>
    <w:rsid w:val="0089330E"/>
    <w:rsid w:val="008D335E"/>
    <w:rsid w:val="008D77A3"/>
    <w:rsid w:val="00914B21"/>
    <w:rsid w:val="009177AF"/>
    <w:rsid w:val="00956CBB"/>
    <w:rsid w:val="00970DA7"/>
    <w:rsid w:val="009A217A"/>
    <w:rsid w:val="009A632D"/>
    <w:rsid w:val="009B4D41"/>
    <w:rsid w:val="00A07A45"/>
    <w:rsid w:val="00A21DE1"/>
    <w:rsid w:val="00A2375F"/>
    <w:rsid w:val="00A43517"/>
    <w:rsid w:val="00A55487"/>
    <w:rsid w:val="00A60DA7"/>
    <w:rsid w:val="00A6559F"/>
    <w:rsid w:val="00AB49BC"/>
    <w:rsid w:val="00AF0CD7"/>
    <w:rsid w:val="00B05AF8"/>
    <w:rsid w:val="00B10B84"/>
    <w:rsid w:val="00B156E2"/>
    <w:rsid w:val="00B15DFE"/>
    <w:rsid w:val="00B26417"/>
    <w:rsid w:val="00B340EA"/>
    <w:rsid w:val="00B42B77"/>
    <w:rsid w:val="00B62E3A"/>
    <w:rsid w:val="00B642F0"/>
    <w:rsid w:val="00B75CF8"/>
    <w:rsid w:val="00B8071A"/>
    <w:rsid w:val="00BC2904"/>
    <w:rsid w:val="00BD7E24"/>
    <w:rsid w:val="00BF05AE"/>
    <w:rsid w:val="00BF775F"/>
    <w:rsid w:val="00BF7D0D"/>
    <w:rsid w:val="00C43000"/>
    <w:rsid w:val="00C473B3"/>
    <w:rsid w:val="00C535A3"/>
    <w:rsid w:val="00C73487"/>
    <w:rsid w:val="00C86209"/>
    <w:rsid w:val="00C90208"/>
    <w:rsid w:val="00CB2C63"/>
    <w:rsid w:val="00CF0042"/>
    <w:rsid w:val="00D22578"/>
    <w:rsid w:val="00D357B2"/>
    <w:rsid w:val="00D4304C"/>
    <w:rsid w:val="00D465FE"/>
    <w:rsid w:val="00D47EDD"/>
    <w:rsid w:val="00D51B49"/>
    <w:rsid w:val="00D60165"/>
    <w:rsid w:val="00D60A61"/>
    <w:rsid w:val="00D63DAC"/>
    <w:rsid w:val="00D7009C"/>
    <w:rsid w:val="00D74D4B"/>
    <w:rsid w:val="00D7730F"/>
    <w:rsid w:val="00D80147"/>
    <w:rsid w:val="00D930EA"/>
    <w:rsid w:val="00DA2345"/>
    <w:rsid w:val="00DA2E45"/>
    <w:rsid w:val="00DC1CF7"/>
    <w:rsid w:val="00DC34B0"/>
    <w:rsid w:val="00DD0B45"/>
    <w:rsid w:val="00DE238E"/>
    <w:rsid w:val="00E178F6"/>
    <w:rsid w:val="00E625D4"/>
    <w:rsid w:val="00E86B52"/>
    <w:rsid w:val="00E95D17"/>
    <w:rsid w:val="00EA212F"/>
    <w:rsid w:val="00EC242F"/>
    <w:rsid w:val="00EE152C"/>
    <w:rsid w:val="00EF5BDA"/>
    <w:rsid w:val="00EF63AC"/>
    <w:rsid w:val="00F21FD8"/>
    <w:rsid w:val="00F23D6E"/>
    <w:rsid w:val="00F26074"/>
    <w:rsid w:val="00F6044D"/>
    <w:rsid w:val="00F70009"/>
    <w:rsid w:val="00F72B28"/>
    <w:rsid w:val="00F751B5"/>
    <w:rsid w:val="00F912FC"/>
    <w:rsid w:val="00F92F1C"/>
    <w:rsid w:val="00FB37ED"/>
    <w:rsid w:val="00FC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2F1C"/>
    <w:rPr>
      <w:color w:val="0000FF"/>
      <w:u w:val="single"/>
    </w:rPr>
  </w:style>
  <w:style w:type="paragraph" w:styleId="a4">
    <w:name w:val="List Paragraph"/>
    <w:basedOn w:val="a"/>
    <w:qFormat/>
    <w:rsid w:val="00F92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F92F1C"/>
    <w:pPr>
      <w:ind w:left="113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F92F1C"/>
    <w:rPr>
      <w:sz w:val="24"/>
    </w:rPr>
  </w:style>
  <w:style w:type="paragraph" w:styleId="a5">
    <w:name w:val="footer"/>
    <w:basedOn w:val="a"/>
    <w:link w:val="a6"/>
    <w:uiPriority w:val="99"/>
    <w:unhideWhenUsed/>
    <w:rsid w:val="00AB49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B49BC"/>
  </w:style>
  <w:style w:type="paragraph" w:customStyle="1" w:styleId="ConsPlusNormal">
    <w:name w:val="ConsPlusNormal"/>
    <w:rsid w:val="00161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5469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69F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07032E"/>
    <w:pPr>
      <w:spacing w:after="120"/>
    </w:pPr>
  </w:style>
  <w:style w:type="character" w:customStyle="1" w:styleId="aa">
    <w:name w:val="Основной текст Знак"/>
    <w:basedOn w:val="a0"/>
    <w:link w:val="a9"/>
    <w:rsid w:val="000703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7;&#1077;&#1090;&#1088;&#1086;&#1074;&#1089;&#1082;&#1086;&#1077;&#1089;&#108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33ADC-4DC6-4A54-A840-00CD4E79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Петровское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</dc:creator>
  <cp:lastModifiedBy>Пользоавтель</cp:lastModifiedBy>
  <cp:revision>2</cp:revision>
  <cp:lastPrinted>2020-03-16T11:07:00Z</cp:lastPrinted>
  <dcterms:created xsi:type="dcterms:W3CDTF">2021-03-24T12:15:00Z</dcterms:created>
  <dcterms:modified xsi:type="dcterms:W3CDTF">2021-03-24T12:15:00Z</dcterms:modified>
</cp:coreProperties>
</file>