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СОВЕТ ДЕПУТАТОВ</w:t>
      </w: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ОБРАЗОВАНИЯ</w:t>
      </w: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ПЕТРОВСКОЕ СЕЛЬСКОЕ ПОСЕЛЕНИЕ</w:t>
      </w: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МУНИЦИПАЛЬНОГО ОБРАЗОВАНИЯ ПРИОЗЕРСКИЙ МУНИЦИПАЛЬНЫЙ РАЙОН ЛЕНИНГРАДСКОЙ ОБЛАСТИ</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 xml:space="preserve">РЕШЕНИЕ  </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27 октября 2020 года </w:t>
      </w:r>
      <w:r w:rsidR="000B7871">
        <w:rPr>
          <w:rFonts w:ascii="Times New Roman" w:hAnsi="Times New Roman" w:cs="Times New Roman"/>
          <w:sz w:val="24"/>
          <w:szCs w:val="24"/>
        </w:rPr>
        <w:t xml:space="preserve">                                                             № 57</w:t>
      </w:r>
      <w:r w:rsidR="00CF45F7">
        <w:rPr>
          <w:rFonts w:ascii="Times New Roman" w:hAnsi="Times New Roman" w:cs="Times New Roman"/>
          <w:sz w:val="24"/>
          <w:szCs w:val="24"/>
        </w:rPr>
        <w:t xml:space="preserve"> </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Ind w:w="-113" w:type="dxa"/>
        <w:tblLayout w:type="fixed"/>
        <w:tblCellMar>
          <w:left w:w="10" w:type="dxa"/>
          <w:right w:w="10" w:type="dxa"/>
        </w:tblCellMar>
        <w:tblLook w:val="0000"/>
      </w:tblPr>
      <w:tblGrid>
        <w:gridCol w:w="4829"/>
      </w:tblGrid>
      <w:tr w:rsidR="00AB0581">
        <w:tc>
          <w:tcPr>
            <w:tcW w:w="4829" w:type="dxa"/>
            <w:tcBorders>
              <w:top w:val="single" w:sz="4" w:space="0" w:color="FFFFFF"/>
              <w:left w:val="single" w:sz="4" w:space="0" w:color="FFFFFF"/>
              <w:bottom w:val="single" w:sz="4" w:space="0" w:color="FFFFFF"/>
              <w:right w:val="single" w:sz="4" w:space="0" w:color="FFFFFF"/>
            </w:tcBorders>
          </w:tcPr>
          <w:p w:rsidR="00AB0581" w:rsidRDefault="00AB78A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внес</w:t>
            </w:r>
            <w:r w:rsidR="00997AF8">
              <w:rPr>
                <w:rFonts w:ascii="Times New Roman" w:hAnsi="Times New Roman" w:cs="Times New Roman"/>
                <w:sz w:val="24"/>
                <w:szCs w:val="24"/>
              </w:rPr>
              <w:t>ении изменений в решение от 30.07. 2020 года № 52</w:t>
            </w:r>
            <w:r>
              <w:rPr>
                <w:rFonts w:ascii="Times New Roman" w:hAnsi="Times New Roman" w:cs="Times New Roman"/>
                <w:sz w:val="24"/>
                <w:szCs w:val="24"/>
              </w:rPr>
              <w:t xml:space="preserve"> «Об утверждении порядка оплаты труда работников муниципальных казенных, муниципальных бюджетных и муниципальных автономных учреждений муниципального образования Петровское сельское поселение МО Приозерский муниципальный район Ленинградской области»</w:t>
            </w:r>
          </w:p>
        </w:tc>
      </w:tr>
    </w:tbl>
    <w:p w:rsidR="00AB0581" w:rsidRDefault="00AB058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B0581" w:rsidRDefault="00AB058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В целях приведения в соответствие с действующим федеральным и областным законодательством, руководствуясь Уставом муниципального образования Петровское сельское поселение МО Приозерский муниципальный район Ленинградской области, Совет депутатов муниципального образования Петровское сельское поселение МО Приозерский муниципальный район Ленинградской области РЕШИЛ:</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Внести изменения в Порядок оплаты труда работников муниципальных казенных, муниципальных бюджетных и муниципальных автономных учреждений муниципального образования Петровское сельское поселение МО Приозерский муниципальный район Ленинградской области, утвержденный решением Совета депутатов муниципального образования Петровское сельское поселение МО  Приозерский муниципальный район Ленинградской</w:t>
      </w:r>
      <w:r w:rsidR="00997AF8">
        <w:rPr>
          <w:rFonts w:ascii="Times New Roman" w:hAnsi="Times New Roman" w:cs="Times New Roman"/>
          <w:sz w:val="24"/>
          <w:szCs w:val="24"/>
        </w:rPr>
        <w:t xml:space="preserve"> области от 30.07.2020 года № 52</w:t>
      </w:r>
      <w:r>
        <w:rPr>
          <w:rFonts w:ascii="Times New Roman" w:hAnsi="Times New Roman" w:cs="Times New Roman"/>
          <w:sz w:val="24"/>
          <w:szCs w:val="24"/>
        </w:rPr>
        <w:t xml:space="preserve">, изложив его в редакции согласно приложению 1 к настоящему решению. </w:t>
      </w:r>
      <w:proofErr w:type="gramEnd"/>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 момента официального опубликования.</w:t>
      </w:r>
    </w:p>
    <w:p w:rsidR="00910089" w:rsidRDefault="0091008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3. </w:t>
      </w:r>
      <w:proofErr w:type="gramStart"/>
      <w:r w:rsidRPr="00925722">
        <w:rPr>
          <w:rFonts w:ascii="Times New Roman" w:eastAsia="Times New Roman" w:hAnsi="Times New Roman" w:cs="Times New Roman"/>
          <w:color w:val="000000"/>
          <w:sz w:val="24"/>
          <w:szCs w:val="24"/>
        </w:rPr>
        <w:t>Контроль за</w:t>
      </w:r>
      <w:proofErr w:type="gramEnd"/>
      <w:r w:rsidRPr="00925722">
        <w:rPr>
          <w:rFonts w:ascii="Times New Roman" w:eastAsia="Times New Roman" w:hAnsi="Times New Roman" w:cs="Times New Roman"/>
          <w:color w:val="000000"/>
          <w:sz w:val="24"/>
          <w:szCs w:val="24"/>
        </w:rPr>
        <w:t xml:space="preserve"> исполнением настоящего решения возложить на постоянную комиссию по экономике, бюджету, налогам, муниципальной собственности </w:t>
      </w:r>
      <w:r w:rsidRPr="00175F48">
        <w:rPr>
          <w:rFonts w:ascii="Times New Roman" w:eastAsia="Times New Roman" w:hAnsi="Times New Roman" w:cs="Times New Roman"/>
          <w:color w:val="000000"/>
          <w:sz w:val="24"/>
          <w:szCs w:val="24"/>
        </w:rPr>
        <w:t>(</w:t>
      </w:r>
      <w:r w:rsidRPr="00175F48">
        <w:rPr>
          <w:rFonts w:ascii="Times New Roman" w:hAnsi="Times New Roman" w:cs="Times New Roman"/>
          <w:bCs/>
          <w:sz w:val="24"/>
          <w:szCs w:val="24"/>
        </w:rPr>
        <w:t>п</w:t>
      </w:r>
      <w:r>
        <w:rPr>
          <w:rFonts w:ascii="Times New Roman" w:hAnsi="Times New Roman" w:cs="Times New Roman"/>
          <w:bCs/>
          <w:sz w:val="24"/>
          <w:szCs w:val="24"/>
        </w:rPr>
        <w:t xml:space="preserve">редседатель </w:t>
      </w:r>
      <w:proofErr w:type="spellStart"/>
      <w:r w:rsidRPr="00B420C8">
        <w:rPr>
          <w:rFonts w:ascii="Times New Roman" w:hAnsi="Times New Roman" w:cs="Times New Roman"/>
          <w:sz w:val="24"/>
          <w:szCs w:val="24"/>
        </w:rPr>
        <w:t>Комаристова</w:t>
      </w:r>
      <w:proofErr w:type="spellEnd"/>
      <w:r w:rsidRPr="00B420C8">
        <w:rPr>
          <w:rFonts w:ascii="Times New Roman" w:hAnsi="Times New Roman" w:cs="Times New Roman"/>
          <w:sz w:val="24"/>
          <w:szCs w:val="24"/>
        </w:rPr>
        <w:t xml:space="preserve"> Г.А</w:t>
      </w:r>
      <w:r w:rsidRPr="00175F48">
        <w:rPr>
          <w:rFonts w:ascii="Times New Roman" w:hAnsi="Times New Roman" w:cs="Times New Roman"/>
          <w:sz w:val="24"/>
          <w:szCs w:val="24"/>
        </w:rPr>
        <w:t>.</w:t>
      </w:r>
      <w:r w:rsidRPr="00175F48">
        <w:rPr>
          <w:rFonts w:ascii="Times New Roman" w:eastAsia="Times New Roman" w:hAnsi="Times New Roman" w:cs="Times New Roman"/>
          <w:color w:val="000000"/>
          <w:sz w:val="24"/>
          <w:szCs w:val="24"/>
        </w:rPr>
        <w:t>).</w:t>
      </w:r>
    </w:p>
    <w:p w:rsidR="00AB0581" w:rsidRDefault="00AB0581">
      <w:pPr>
        <w:widowControl w:val="0"/>
        <w:autoSpaceDE w:val="0"/>
        <w:autoSpaceDN w:val="0"/>
        <w:adjustRightInd w:val="0"/>
        <w:spacing w:after="0" w:line="240" w:lineRule="auto"/>
        <w:ind w:firstLine="709"/>
        <w:jc w:val="both"/>
        <w:rPr>
          <w:rFonts w:ascii="Arial" w:hAnsi="Arial" w:cs="Arial"/>
          <w:sz w:val="20"/>
          <w:szCs w:val="20"/>
        </w:rPr>
      </w:pP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Петровское сельское поселение МО</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Приозерский муниципальный район</w:t>
      </w:r>
    </w:p>
    <w:p w:rsidR="00AB0581" w:rsidRDefault="0044398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Ленинградской </w:t>
      </w:r>
      <w:r w:rsidR="00AB78A1">
        <w:rPr>
          <w:rFonts w:ascii="Times New Roman" w:hAnsi="Times New Roman" w:cs="Times New Roman"/>
          <w:sz w:val="24"/>
          <w:szCs w:val="24"/>
        </w:rPr>
        <w:t xml:space="preserve">области                            </w:t>
      </w:r>
      <w:r>
        <w:rPr>
          <w:rFonts w:ascii="Times New Roman" w:hAnsi="Times New Roman" w:cs="Times New Roman"/>
          <w:sz w:val="24"/>
          <w:szCs w:val="24"/>
        </w:rPr>
        <w:t xml:space="preserve">                 </w:t>
      </w:r>
      <w:r w:rsidR="00AB78A1">
        <w:rPr>
          <w:rFonts w:ascii="Times New Roman" w:hAnsi="Times New Roman" w:cs="Times New Roman"/>
          <w:sz w:val="24"/>
          <w:szCs w:val="24"/>
        </w:rPr>
        <w:t>И.Г.Пьянкова</w:t>
      </w:r>
    </w:p>
    <w:p w:rsidR="00AB0581" w:rsidRDefault="00AB0581">
      <w:pPr>
        <w:widowControl w:val="0"/>
        <w:autoSpaceDE w:val="0"/>
        <w:autoSpaceDN w:val="0"/>
        <w:adjustRightInd w:val="0"/>
        <w:spacing w:after="0" w:line="240" w:lineRule="auto"/>
        <w:ind w:firstLine="709"/>
        <w:rPr>
          <w:rFonts w:ascii="Times New Roman" w:hAnsi="Times New Roman" w:cs="Times New Roman"/>
          <w:sz w:val="20"/>
          <w:szCs w:val="20"/>
        </w:rPr>
      </w:pPr>
    </w:p>
    <w:p w:rsidR="00CF45F7" w:rsidRDefault="00CF45F7">
      <w:pPr>
        <w:widowControl w:val="0"/>
        <w:autoSpaceDE w:val="0"/>
        <w:autoSpaceDN w:val="0"/>
        <w:adjustRightInd w:val="0"/>
        <w:spacing w:after="0" w:line="240" w:lineRule="auto"/>
        <w:ind w:firstLine="709"/>
        <w:rPr>
          <w:rFonts w:ascii="Times New Roman" w:hAnsi="Times New Roman" w:cs="Times New Roman"/>
          <w:sz w:val="24"/>
          <w:szCs w:val="24"/>
        </w:rPr>
      </w:pPr>
    </w:p>
    <w:p w:rsidR="000B7871" w:rsidRDefault="000B787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Pr="008D1FB3" w:rsidRDefault="00AB78A1">
      <w:pPr>
        <w:widowControl w:val="0"/>
        <w:autoSpaceDE w:val="0"/>
        <w:autoSpaceDN w:val="0"/>
        <w:adjustRightInd w:val="0"/>
        <w:spacing w:after="0" w:line="240" w:lineRule="atLeast"/>
        <w:ind w:firstLine="709"/>
        <w:rPr>
          <w:rFonts w:ascii="Times New Roman" w:hAnsi="Times New Roman" w:cs="Times New Roman"/>
          <w:sz w:val="20"/>
          <w:szCs w:val="20"/>
        </w:rPr>
      </w:pPr>
      <w:r w:rsidRPr="008D1FB3">
        <w:rPr>
          <w:rFonts w:ascii="Times New Roman" w:hAnsi="Times New Roman" w:cs="Times New Roman"/>
          <w:sz w:val="20"/>
          <w:szCs w:val="20"/>
        </w:rPr>
        <w:t>Исп. Злотникова А.Ю., т. 66-217</w:t>
      </w:r>
    </w:p>
    <w:p w:rsidR="00AB0581" w:rsidRDefault="00AB78A1">
      <w:pPr>
        <w:widowControl w:val="0"/>
        <w:autoSpaceDE w:val="0"/>
        <w:autoSpaceDN w:val="0"/>
        <w:adjustRightInd w:val="0"/>
        <w:spacing w:after="0" w:line="240" w:lineRule="atLeast"/>
        <w:ind w:firstLine="709"/>
        <w:rPr>
          <w:rFonts w:ascii="Times New Roman" w:hAnsi="Times New Roman" w:cs="Times New Roman"/>
          <w:sz w:val="24"/>
          <w:szCs w:val="24"/>
        </w:rPr>
      </w:pPr>
      <w:r w:rsidRPr="008D1FB3">
        <w:rPr>
          <w:rFonts w:ascii="Times New Roman" w:hAnsi="Times New Roman" w:cs="Times New Roman"/>
          <w:sz w:val="20"/>
          <w:szCs w:val="20"/>
        </w:rPr>
        <w:t>Разослано: Дело - 3; КФ - 1; СМИ</w:t>
      </w:r>
      <w:r>
        <w:rPr>
          <w:rFonts w:ascii="Times New Roman" w:hAnsi="Times New Roman" w:cs="Times New Roman"/>
          <w:sz w:val="24"/>
          <w:szCs w:val="24"/>
        </w:rPr>
        <w:t xml:space="preserve"> - 1</w:t>
      </w:r>
    </w:p>
    <w:p w:rsidR="00AB0581" w:rsidRDefault="00AB78A1">
      <w:pPr>
        <w:pageBreakBefore/>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lastRenderedPageBreak/>
        <w:t>Приложение 1</w:t>
      </w:r>
    </w:p>
    <w:p w:rsidR="00AB0581" w:rsidRDefault="00AB78A1">
      <w:pPr>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t>к решению Совета депутатов</w:t>
      </w:r>
    </w:p>
    <w:p w:rsidR="00AB0581" w:rsidRDefault="00AB78A1">
      <w:pPr>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t>муниципального образования</w:t>
      </w:r>
    </w:p>
    <w:p w:rsidR="00AB0581" w:rsidRDefault="00AB78A1">
      <w:pPr>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t>Приозерский муниципальный район</w:t>
      </w:r>
    </w:p>
    <w:p w:rsidR="00AB0581" w:rsidRDefault="00AB78A1">
      <w:pPr>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t>Ленинградской области</w:t>
      </w:r>
    </w:p>
    <w:p w:rsidR="00AB0581" w:rsidRDefault="00AB78A1">
      <w:pPr>
        <w:widowControl w:val="0"/>
        <w:autoSpaceDE w:val="0"/>
        <w:autoSpaceDN w:val="0"/>
        <w:adjustRightInd w:val="0"/>
        <w:spacing w:after="0" w:line="240" w:lineRule="auto"/>
        <w:ind w:firstLine="709"/>
        <w:jc w:val="right"/>
        <w:rPr>
          <w:rFonts w:ascii="Arial" w:hAnsi="Arial" w:cs="Arial"/>
          <w:sz w:val="20"/>
          <w:szCs w:val="20"/>
        </w:rPr>
      </w:pPr>
      <w:r>
        <w:rPr>
          <w:rFonts w:ascii="Times New Roman" w:hAnsi="Times New Roman" w:cs="Times New Roman"/>
          <w:sz w:val="24"/>
          <w:szCs w:val="24"/>
        </w:rPr>
        <w:t xml:space="preserve">от 27.10.2020 г. № </w:t>
      </w:r>
      <w:r w:rsidR="000B7871">
        <w:rPr>
          <w:rFonts w:ascii="Times New Roman" w:hAnsi="Times New Roman" w:cs="Times New Roman"/>
          <w:sz w:val="24"/>
          <w:szCs w:val="24"/>
        </w:rPr>
        <w:t>57</w:t>
      </w:r>
    </w:p>
    <w:p w:rsidR="00AB0581" w:rsidRDefault="00AB0581">
      <w:pPr>
        <w:widowControl w:val="0"/>
        <w:autoSpaceDE w:val="0"/>
        <w:autoSpaceDN w:val="0"/>
        <w:adjustRightInd w:val="0"/>
        <w:spacing w:after="0" w:line="240" w:lineRule="auto"/>
        <w:ind w:firstLine="709"/>
        <w:jc w:val="both"/>
        <w:rPr>
          <w:rFonts w:ascii="Arial" w:hAnsi="Arial" w:cs="Arial"/>
          <w:sz w:val="20"/>
          <w:szCs w:val="20"/>
        </w:rPr>
      </w:pP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 xml:space="preserve">Порядок оплаты труда работников </w:t>
      </w:r>
    </w:p>
    <w:p w:rsidR="00AB0581" w:rsidRDefault="00AB78A1">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муниципальных казенных, муниципальных бюджетных и муниципальных автономных учреждений муниципального образования Петровское сельское поселение МО Приозерский муниципальный район Ленинградской области</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Настоящий Порядок регулирует оплату труда работников муниципальных казенных, муниципальных бюджетных и муниципальных автономных учреждений, учрежденных муниципальным образованием Петровское сельское поселение МО Приозерский муниципальный район Ленинградской области (далее - учреждения).</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Статья 1. Понятия, термины и сокращения</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1. В настоящем Порядке используются следующие термины и понятия:</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proofErr w:type="gramStart"/>
      <w:r>
        <w:rPr>
          <w:rFonts w:ascii="Times New Roman" w:hAnsi="Times New Roman" w:cs="Times New Roman"/>
          <w:sz w:val="24"/>
          <w:szCs w:val="24"/>
        </w:rPr>
        <w:t>расчетная величина – установленный решением Совета депутатов муниципального образования Петровское сельское поселение МО Приозерский муниципальный район Ленинградской области о бюджете на очередной финансовый год показатель, который применяется для расчета должностных окладов (окладов, ставок заработной платы) работников за календарный месяц или за выполнение установленной нормы труда (нормы часов  работы за ставку заработной платы);</w:t>
      </w:r>
      <w:proofErr w:type="gramEnd"/>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межуровневый коэффициент – показатель, устанавливаемый профессиональным квалификационным группам (в случаях, когда профессиональная квалификационная группа не содержит деления на квалификационные уровни), а также по должностям, не включенным в профессиональные квалификационные группы, отражающий уровень квалификации работников;</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масштаб управления учреждением - перечень объемных показателей, характеризующих масштаб и сложность функций управления учреждениями в соответствующей отрасли, устанавливаемых администрацией муниципального образования Петровское сельское поселение МО Приозерский муниципальный район Ленинградской области;</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коэффициент масштаба управления учреждением - коэффициент, применяемый уполномоченным органом для определения должностного оклада руководителя с учетом значений объемных показателей;</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уполномоченный орган - орган местного самоуправления муниципального образования Петровское сельское поселение МО Приозерский муниципальный район Ленинградской области (его структурное подразделение), исполняющий функции и полномочия учредителя учреждения;</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основной персонал - работники, непосредственно выполняющие функции,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за исключением руководителя, заместителя руководителя и главного бухгалтера учреждения.</w:t>
      </w:r>
    </w:p>
    <w:p w:rsidR="00AB0581" w:rsidRDefault="00AB78A1">
      <w:pPr>
        <w:widowControl w:val="0"/>
        <w:autoSpaceDE w:val="0"/>
        <w:autoSpaceDN w:val="0"/>
        <w:adjustRightInd w:val="0"/>
        <w:spacing w:after="0" w:line="240" w:lineRule="auto"/>
        <w:ind w:firstLine="709"/>
        <w:jc w:val="both"/>
        <w:rPr>
          <w:rFonts w:ascii="Arial" w:hAnsi="Arial" w:cs="Arial"/>
          <w:sz w:val="20"/>
          <w:szCs w:val="20"/>
        </w:rPr>
      </w:pPr>
      <w:r>
        <w:rPr>
          <w:rFonts w:ascii="Times New Roman" w:hAnsi="Times New Roman" w:cs="Times New Roman"/>
          <w:sz w:val="24"/>
          <w:szCs w:val="24"/>
        </w:rPr>
        <w:t xml:space="preserve">2. Понятия и термины, применяемые в настоящем Порядке, но не указанные в части 1 настоящей статьи, используются в значениях, определенных в трудовом законодательстве и </w:t>
      </w:r>
      <w:r>
        <w:rPr>
          <w:rFonts w:ascii="Times New Roman" w:hAnsi="Times New Roman" w:cs="Times New Roman"/>
          <w:sz w:val="24"/>
          <w:szCs w:val="24"/>
        </w:rPr>
        <w:lastRenderedPageBreak/>
        <w:t>иных нормативных правовых актах Российской Федерации, Ленинградской области, содержащих нормы трудового права.</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Статья 2. Общие положения</w:t>
      </w:r>
    </w:p>
    <w:p w:rsidR="00AB0581" w:rsidRDefault="00AB0581">
      <w:pPr>
        <w:widowControl w:val="0"/>
        <w:autoSpaceDE w:val="0"/>
        <w:autoSpaceDN w:val="0"/>
        <w:adjustRightInd w:val="0"/>
        <w:spacing w:after="0" w:line="240" w:lineRule="auto"/>
        <w:ind w:firstLine="709"/>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Месячная заработная плата работника не может быть ниже размера региональной минимальной заработной платы,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норма рабочего времени и полностью выполнены трудовые обязанности.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Размер расчетной величины пересматривается не реже одного раза в год с учетом выполнения условий, определенных частью 1 настоящей статьи.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Положение о системах оплаты труда в учреждениях по видам экономической деятельности, которое утверждается постановлением администрации муниципального образования Петровское сельское поселение МО Приозерский муниципальный район Ленинградской области, устанавливает:</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межуровневые коэффициенты;</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определения размеров должностных окладов (окладов, ставок заработной платы) работников и повышающих коэффициентов к ним, в том числе для руководителей, их заместителей и главных бухгалтеров учреждений;</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виды и порядок установления стимулирующих выплат, в том числе особенности предоставления стимулирующих выплат руководителям учреждений в зависимости от показателей деятельности учреждения;</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должностей работников, относимых к основному персоналу учреждений;</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определения коэффициентов масштаба управления учреждениями, размеры и порядок установления компенсационных выплат;</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и использования фонда оплаты труда.</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Системы оплаты труда работников, предусматривающие стимулирующие выплаты,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Ленинградской области, содержащими нормы трудового права, настоящим решением, Положением о системах оплаты труда в учреждениях по видам экономической деятельности.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устанавливающие системы оплаты труда, принимаются руководителями учреждений с учетом мнения представительного органа работников по согласованию с соответствующим уполномоченным органом,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Настоящий Порядок и Положение о системах оплаты труда в учреждениях по видам экономической деятельности, применяется также </w:t>
      </w:r>
      <w:r w:rsidRPr="00997AF8">
        <w:rPr>
          <w:rFonts w:ascii="Times New Roman" w:hAnsi="Times New Roman" w:cs="Times New Roman"/>
          <w:sz w:val="24"/>
          <w:szCs w:val="24"/>
        </w:rPr>
        <w:t xml:space="preserve">при расчете субсидий из бюджета муниципального образования Приозерский муниципальный район </w:t>
      </w:r>
      <w:r w:rsidR="00997AF8" w:rsidRPr="00997AF8">
        <w:rPr>
          <w:rFonts w:ascii="Times New Roman" w:hAnsi="Times New Roman" w:cs="Times New Roman"/>
          <w:sz w:val="24"/>
          <w:szCs w:val="24"/>
        </w:rPr>
        <w:t xml:space="preserve">и </w:t>
      </w:r>
      <w:r w:rsidRPr="00997AF8">
        <w:rPr>
          <w:rFonts w:ascii="Times New Roman" w:hAnsi="Times New Roman" w:cs="Times New Roman"/>
          <w:sz w:val="24"/>
          <w:szCs w:val="24"/>
        </w:rPr>
        <w:t>Ленинградской области муниципальным бюджетным и автономным учреждениям муниципального</w:t>
      </w:r>
      <w:r>
        <w:rPr>
          <w:rFonts w:ascii="Times New Roman" w:hAnsi="Times New Roman" w:cs="Times New Roman"/>
          <w:color w:val="FF0000"/>
          <w:sz w:val="24"/>
          <w:szCs w:val="24"/>
        </w:rPr>
        <w:t xml:space="preserve"> </w:t>
      </w:r>
      <w:r>
        <w:rPr>
          <w:rFonts w:ascii="Times New Roman" w:hAnsi="Times New Roman" w:cs="Times New Roman"/>
          <w:sz w:val="24"/>
          <w:szCs w:val="24"/>
        </w:rPr>
        <w:t>образования Петровское сельское поселение МО Приозерский муниципальный район Ленинградской области на возмещение нормативных затрат, связанных с оказанием ими в соответствии с муниципальным заданием муниципальных услуг.</w:t>
      </w:r>
      <w:proofErr w:type="gramEnd"/>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Статья 3. Оплата труда работников</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Должностные оклады руководителей устанавливаются уполномоченными органами.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Должностные оклады заместителей руководителя и главного бухгалтера учреждения утверждаются правовым актом руководителя учреждения и устанавливаются в размере 90 процентов должностного оклада руководителя соответствующего учреждения.</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Размер должностных окладов (окладов, ставок заработной платы) работников (за исключением руководителя, заместителей руководителя и главного бухгалтера учреждения) устанавливаются правовым актом руководителя учреждения в размере не ниже минимального уровня должностного оклада (оклада, ставки заработной платы) работника, определяемого умножением расчетной величины на межуровневый коэффициент.</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К должностным окладам (окладам, ставкам заработной платы) работников (включая руководителей, заместителей руководителей и главных бухгалтеров учреждений) применяются повышающие коэффициенты, предусмотренные Положением о системах оплаты труда в учреждениях по видам экономической деятельности.</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Оплата труда работников, включая руководителей, заместителей руководителей и главных бухгалтеров учреждений включает в себя:</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должностные оклады (оклады, ставки заработной платы);</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компенсационные выплаты;</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стимулирующие выплаты.</w:t>
      </w: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Размеры стимулирующих выплат руководителю учреждения устанавливаются отдельными правовыми актами уполномоченного органа, если иное не установлено постановлением администрации муниципального образования Петровское сельское поселение МО Приозерский муниципальный район Ленинградской области, утверждающим положение об оплате труда.</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Статья 4. Заключительные положения</w:t>
      </w:r>
    </w:p>
    <w:p w:rsidR="00AB0581" w:rsidRDefault="00AB058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B0581" w:rsidRDefault="00AB78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работникам до их введения и изменения, при условии сохранения объема должностных (трудовых) обязанностей работников и выполнения ими работ той же квалификации.</w:t>
      </w:r>
      <w:proofErr w:type="gramEnd"/>
    </w:p>
    <w:p w:rsidR="00AB0581" w:rsidRDefault="00AB0581">
      <w:pPr>
        <w:widowControl w:val="0"/>
        <w:autoSpaceDE w:val="0"/>
        <w:autoSpaceDN w:val="0"/>
        <w:adjustRightInd w:val="0"/>
        <w:spacing w:after="0" w:line="240" w:lineRule="atLeast"/>
        <w:ind w:firstLine="709"/>
        <w:rPr>
          <w:rFonts w:ascii="Times New Roman" w:hAnsi="Times New Roman" w:cs="Times New Roman"/>
          <w:sz w:val="24"/>
          <w:szCs w:val="24"/>
        </w:rPr>
      </w:pPr>
    </w:p>
    <w:p w:rsidR="00AB0581" w:rsidRDefault="00AB0581">
      <w:pPr>
        <w:widowControl w:val="0"/>
        <w:autoSpaceDE w:val="0"/>
        <w:autoSpaceDN w:val="0"/>
        <w:adjustRightInd w:val="0"/>
        <w:spacing w:after="0" w:line="240" w:lineRule="atLeast"/>
        <w:ind w:firstLine="709"/>
        <w:rPr>
          <w:rFonts w:ascii="Times New Roman" w:hAnsi="Times New Roman" w:cs="Times New Roman"/>
          <w:sz w:val="24"/>
          <w:szCs w:val="24"/>
        </w:rPr>
      </w:pPr>
    </w:p>
    <w:p w:rsidR="00AB78A1" w:rsidRDefault="00AB78A1">
      <w:pPr>
        <w:widowControl w:val="0"/>
        <w:autoSpaceDE w:val="0"/>
        <w:autoSpaceDN w:val="0"/>
        <w:adjustRightInd w:val="0"/>
        <w:rPr>
          <w:rFonts w:ascii="Times New Roman" w:hAnsi="Times New Roman" w:cs="Times New Roman"/>
        </w:rPr>
      </w:pPr>
    </w:p>
    <w:sectPr w:rsidR="00AB78A1" w:rsidSect="00AB058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804A7"/>
    <w:rsid w:val="000B7871"/>
    <w:rsid w:val="00443987"/>
    <w:rsid w:val="00535E11"/>
    <w:rsid w:val="00742379"/>
    <w:rsid w:val="008D1FB3"/>
    <w:rsid w:val="00910089"/>
    <w:rsid w:val="00997AF8"/>
    <w:rsid w:val="00A804A7"/>
    <w:rsid w:val="00AB0581"/>
    <w:rsid w:val="00AB78A1"/>
    <w:rsid w:val="00CF4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Пользоавтель</dc:creator>
  <cp:lastModifiedBy>Пользоавтель</cp:lastModifiedBy>
  <cp:revision>2</cp:revision>
  <dcterms:created xsi:type="dcterms:W3CDTF">2020-10-29T08:41:00Z</dcterms:created>
  <dcterms:modified xsi:type="dcterms:W3CDTF">2020-10-29T08:41:00Z</dcterms:modified>
</cp:coreProperties>
</file>