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EF" w:rsidRDefault="005E5FEF" w:rsidP="005E5FEF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bookmarkStart w:id="0" w:name="_GoBack"/>
      <w:bookmarkEnd w:id="0"/>
    </w:p>
    <w:p w:rsidR="005E5FEF" w:rsidRDefault="005E5FEF" w:rsidP="005E5FEF">
      <w:pPr>
        <w:spacing w:line="240" w:lineRule="exact"/>
        <w:jc w:val="right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5E5FEF" w:rsidTr="005E5FEF">
        <w:trPr>
          <w:trHeight w:val="1484"/>
        </w:trPr>
        <w:tc>
          <w:tcPr>
            <w:tcW w:w="5210" w:type="dxa"/>
          </w:tcPr>
          <w:p w:rsidR="005E5FEF" w:rsidRDefault="005E5FEF" w:rsidP="005E5FEF">
            <w:pPr>
              <w:tabs>
                <w:tab w:val="left" w:pos="142"/>
              </w:tabs>
            </w:pPr>
            <w:r>
              <w:rPr>
                <w:noProof/>
              </w:rPr>
              <w:drawing>
                <wp:inline distT="0" distB="0" distL="0" distR="0" wp14:anchorId="323114C1" wp14:editId="1FF5F4AD">
                  <wp:extent cx="804545" cy="810895"/>
                  <wp:effectExtent l="0" t="0" r="0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5E5FEF" w:rsidRDefault="005E5FEF" w:rsidP="005E5FEF">
            <w:pPr>
              <w:tabs>
                <w:tab w:val="left" w:pos="142"/>
              </w:tabs>
              <w:jc w:val="right"/>
            </w:pPr>
            <w:r>
              <w:rPr>
                <w:noProof/>
              </w:rPr>
              <w:drawing>
                <wp:inline distT="0" distB="0" distL="0" distR="0" wp14:anchorId="39B84C0B" wp14:editId="6E4A0880">
                  <wp:extent cx="1225550" cy="908685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1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5E5FEF" w:rsidRPr="00111D99" w:rsidTr="005E5FEF">
        <w:tc>
          <w:tcPr>
            <w:tcW w:w="5210" w:type="dxa"/>
          </w:tcPr>
          <w:p w:rsidR="005E5FEF" w:rsidRPr="00111D99" w:rsidRDefault="005E5FEF" w:rsidP="005E5FEF">
            <w:pPr>
              <w:widowControl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11D99" w:rsidRDefault="005E5FEF" w:rsidP="00111D9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111D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Председателю правления Фонда поддержки детей, находящихся </w:t>
            </w:r>
            <w:r w:rsidRPr="00111D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в трудной жизненной ситуации, </w:t>
            </w:r>
            <w:r w:rsidRPr="00111D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  <w:p w:rsidR="005E5FEF" w:rsidRPr="00111D99" w:rsidRDefault="005E5FEF" w:rsidP="00111D99">
            <w:pPr>
              <w:widowControl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11D9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М.В. Гордеевой</w:t>
            </w:r>
          </w:p>
          <w:p w:rsidR="005E5FEF" w:rsidRPr="00111D99" w:rsidRDefault="005E5FEF" w:rsidP="005E5F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11D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от________________________________</w:t>
            </w:r>
          </w:p>
          <w:p w:rsidR="005E5FEF" w:rsidRPr="00111D99" w:rsidRDefault="005E5FEF" w:rsidP="005E5FEF">
            <w:pPr>
              <w:widowControl w:val="0"/>
              <w:spacing w:before="40" w:after="4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11D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(Ф.И.О. автора работы)</w:t>
            </w:r>
          </w:p>
        </w:tc>
      </w:tr>
    </w:tbl>
    <w:p w:rsidR="005E5FEF" w:rsidRDefault="005E5FEF" w:rsidP="00111D9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Согласие</w:t>
      </w:r>
    </w:p>
    <w:p w:rsidR="005E5FEF" w:rsidRDefault="005E5FEF" w:rsidP="00111D99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ерсо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</w:p>
    <w:p w:rsidR="005E5FEF" w:rsidRDefault="005E5FEF" w:rsidP="005E5FEF">
      <w:pPr>
        <w:tabs>
          <w:tab w:val="left" w:pos="142"/>
        </w:tabs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Я_________________________________________________________________________,</w:t>
      </w:r>
    </w:p>
    <w:p w:rsidR="004D4BA2" w:rsidRDefault="005E5FEF" w:rsidP="005E5FEF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(фамилия,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мя,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тво полнос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111D99" w:rsidRDefault="005E5FEF" w:rsidP="00111D99">
      <w:p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FEF">
        <w:rPr>
          <w:rFonts w:ascii="Times New Roman" w:eastAsia="Times New Roman" w:hAnsi="Times New Roman" w:cs="Times New Roman"/>
          <w:color w:val="000000"/>
          <w:sz w:val="27"/>
          <w:szCs w:val="27"/>
        </w:rPr>
        <w:t>проживающий (</w:t>
      </w:r>
      <w:proofErr w:type="spellStart"/>
      <w:r w:rsidRPr="005E5FEF">
        <w:rPr>
          <w:rFonts w:ascii="Times New Roman" w:eastAsia="Times New Roman" w:hAnsi="Times New Roman" w:cs="Times New Roman"/>
          <w:color w:val="000000"/>
          <w:sz w:val="27"/>
          <w:szCs w:val="27"/>
        </w:rPr>
        <w:t>ая</w:t>
      </w:r>
      <w:proofErr w:type="spellEnd"/>
      <w:r w:rsidRPr="005E5FEF">
        <w:rPr>
          <w:rFonts w:ascii="Times New Roman" w:eastAsia="Times New Roman" w:hAnsi="Times New Roman" w:cs="Times New Roman"/>
          <w:color w:val="000000"/>
          <w:sz w:val="27"/>
          <w:szCs w:val="27"/>
        </w:rPr>
        <w:t>) по адресу: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111D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________________________________________________ </w:t>
      </w:r>
    </w:p>
    <w:p w:rsidR="005E5FEF" w:rsidRPr="005E5FEF" w:rsidRDefault="005E5FEF" w:rsidP="00111D99">
      <w:p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паспорт серия_____№_</w:t>
      </w:r>
      <w:r w:rsidR="00111D99"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___выдан "___" ________г.</w:t>
      </w:r>
      <w:r w:rsidR="000B234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5E5FEF">
        <w:rPr>
          <w:rFonts w:ascii="Times New Roman" w:eastAsia="Times New Roman" w:hAnsi="Times New Roman" w:cs="Times New Roman"/>
          <w:color w:val="000000"/>
          <w:sz w:val="27"/>
          <w:szCs w:val="27"/>
        </w:rPr>
        <w:t>аю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E5F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согласие Фонду поддержки детей, находящихся в трудной жизненной ситуации, экспертной группе </w:t>
      </w:r>
      <w:r w:rsidR="000B23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E5F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подготовке и проведению регионального этапа Всероссийского конкурса журналистских работ «В фокусе-семья» в Ленинградской области </w:t>
      </w:r>
      <w:r w:rsidR="00111D9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E5FEF">
        <w:rPr>
          <w:rFonts w:ascii="Times New Roman" w:eastAsia="Times New Roman" w:hAnsi="Times New Roman" w:cs="Times New Roman"/>
          <w:color w:val="000000"/>
          <w:sz w:val="27"/>
          <w:szCs w:val="27"/>
        </w:rPr>
        <w:t>на обработку информации, составляющей мои персональные данные (данные паспорта, адреса проживания, реквизитов документа, прочие сведения) в целях организации участия в конкурсе журналистских работ.</w:t>
      </w:r>
    </w:p>
    <w:p w:rsidR="00111D99" w:rsidRDefault="005E5FEF" w:rsidP="00111D99">
      <w:pPr>
        <w:widowControl w:val="0"/>
        <w:tabs>
          <w:tab w:val="left" w:pos="1829"/>
          <w:tab w:val="left" w:pos="2789"/>
          <w:tab w:val="left" w:pos="4144"/>
          <w:tab w:val="left" w:pos="5378"/>
          <w:tab w:val="left" w:pos="6396"/>
          <w:tab w:val="left" w:pos="6794"/>
          <w:tab w:val="left" w:pos="7227"/>
          <w:tab w:val="left" w:pos="9053"/>
          <w:tab w:val="left" w:pos="9479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FEF">
        <w:rPr>
          <w:rFonts w:ascii="Times New Roman" w:eastAsia="Times New Roman" w:hAnsi="Times New Roman" w:cs="Times New Roman"/>
          <w:color w:val="000000"/>
          <w:sz w:val="27"/>
          <w:szCs w:val="27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указанной выше цели, включая (без ограничения) сбор, систематизацию, на</w:t>
      </w:r>
      <w:r w:rsidR="00111D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копление, хранение, </w:t>
      </w:r>
      <w:r w:rsidRPr="005E5FEF">
        <w:rPr>
          <w:rFonts w:ascii="Times New Roman" w:eastAsia="Times New Roman" w:hAnsi="Times New Roman" w:cs="Times New Roman"/>
          <w:color w:val="000000"/>
          <w:sz w:val="27"/>
          <w:szCs w:val="27"/>
        </w:rPr>
        <w:t>уточнение (обновление, изменение), использование, распространение (в том</w:t>
      </w:r>
      <w:r w:rsidR="00111D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E5FEF">
        <w:rPr>
          <w:rFonts w:ascii="Times New Roman" w:eastAsia="Times New Roman" w:hAnsi="Times New Roman" w:cs="Times New Roman"/>
          <w:color w:val="000000"/>
          <w:sz w:val="27"/>
          <w:szCs w:val="27"/>
        </w:rPr>
        <w:t>числе</w:t>
      </w:r>
      <w:r w:rsidR="00111D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E5FEF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передачу</w:t>
      </w:r>
      <w:r w:rsidR="00111D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E5FEF">
        <w:rPr>
          <w:rFonts w:ascii="Times New Roman" w:eastAsia="Times New Roman" w:hAnsi="Times New Roman" w:cs="Times New Roman"/>
          <w:color w:val="000000"/>
          <w:sz w:val="27"/>
          <w:szCs w:val="27"/>
        </w:rPr>
        <w:t>третьим</w:t>
      </w:r>
      <w:r w:rsidR="00111D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E5FEF">
        <w:rPr>
          <w:rFonts w:ascii="Times New Roman" w:eastAsia="Times New Roman" w:hAnsi="Times New Roman" w:cs="Times New Roman"/>
          <w:color w:val="000000"/>
          <w:sz w:val="27"/>
          <w:szCs w:val="27"/>
        </w:rPr>
        <w:t>лицам</w:t>
      </w:r>
      <w:r w:rsidR="00111D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E5FEF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="00111D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E5FEF">
        <w:rPr>
          <w:rFonts w:ascii="Times New Roman" w:eastAsia="Times New Roman" w:hAnsi="Times New Roman" w:cs="Times New Roman"/>
          <w:color w:val="000000"/>
          <w:sz w:val="27"/>
          <w:szCs w:val="27"/>
        </w:rPr>
        <w:t>соответствии</w:t>
      </w:r>
      <w:r w:rsidR="00111D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E5FEF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111D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E5F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действующим законодательством), обезличивание, блокирование, а также осуществление любых иных действий </w:t>
      </w:r>
      <w:r w:rsidR="00111D9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E5F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персональными данными, предусмотренных Федеральным законом РФ </w:t>
      </w:r>
      <w:r w:rsidR="00111D9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E5FEF">
        <w:rPr>
          <w:rFonts w:ascii="Times New Roman" w:eastAsia="Times New Roman" w:hAnsi="Times New Roman" w:cs="Times New Roman"/>
          <w:color w:val="000000"/>
          <w:sz w:val="27"/>
          <w:szCs w:val="27"/>
        </w:rPr>
        <w:t>от 27.07.2006 г. №152-ФЗ "О</w:t>
      </w:r>
      <w:r w:rsidR="00111D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</w:t>
      </w:r>
      <w:r w:rsidR="00111D99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 w:rsidR="00111D99">
        <w:rPr>
          <w:rFonts w:ascii="Times New Roman" w:eastAsia="Times New Roman" w:hAnsi="Times New Roman" w:cs="Times New Roman"/>
          <w:color w:val="000000"/>
          <w:sz w:val="27"/>
          <w:szCs w:val="27"/>
        </w:rPr>
        <w:t>рсо</w:t>
      </w:r>
      <w:r w:rsidR="00111D99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111D99">
        <w:rPr>
          <w:rFonts w:ascii="Times New Roman" w:eastAsia="Times New Roman" w:hAnsi="Times New Roman" w:cs="Times New Roman"/>
          <w:color w:val="000000"/>
          <w:sz w:val="27"/>
          <w:szCs w:val="27"/>
        </w:rPr>
        <w:t>альн</w:t>
      </w:r>
      <w:r w:rsidR="00111D99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="00111D99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111D99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="00111D99">
        <w:rPr>
          <w:rFonts w:ascii="Times New Roman" w:eastAsia="Times New Roman" w:hAnsi="Times New Roman" w:cs="Times New Roman"/>
          <w:color w:val="000000"/>
          <w:sz w:val="27"/>
          <w:szCs w:val="27"/>
        </w:rPr>
        <w:t>дан</w:t>
      </w:r>
      <w:r w:rsidR="00111D99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111D99">
        <w:rPr>
          <w:rFonts w:ascii="Times New Roman" w:eastAsia="Times New Roman" w:hAnsi="Times New Roman" w:cs="Times New Roman"/>
          <w:color w:val="000000"/>
          <w:sz w:val="27"/>
          <w:szCs w:val="27"/>
        </w:rPr>
        <w:t>ых".</w:t>
      </w:r>
    </w:p>
    <w:p w:rsidR="00111D99" w:rsidRDefault="00111D99" w:rsidP="00111D9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Фонд</w:t>
      </w:r>
      <w:r>
        <w:rPr>
          <w:rFonts w:ascii="Times New Roman" w:eastAsia="Times New Roman" w:hAnsi="Times New Roman" w:cs="Times New Roman"/>
          <w:color w:val="000000"/>
          <w:spacing w:val="5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поддер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ки</w:t>
      </w:r>
      <w:r>
        <w:rPr>
          <w:rFonts w:ascii="Times New Roman" w:eastAsia="Times New Roman" w:hAnsi="Times New Roman" w:cs="Times New Roman"/>
          <w:color w:val="000000"/>
          <w:spacing w:val="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нах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дящ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color w:val="000000"/>
          <w:spacing w:val="5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color w:val="000000"/>
          <w:spacing w:val="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жизненной</w:t>
      </w:r>
      <w:r>
        <w:rPr>
          <w:rFonts w:ascii="Times New Roman" w:eastAsia="Times New Roman" w:hAnsi="Times New Roman" w:cs="Times New Roman"/>
          <w:color w:val="000000"/>
          <w:spacing w:val="5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ситуа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color w:val="000000"/>
          <w:spacing w:val="5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ант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рует, что</w:t>
      </w:r>
      <w:r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рсо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существляется</w:t>
      </w:r>
      <w:r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действующ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 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онодате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ьств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(а),</w:t>
      </w:r>
      <w:r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что</w:t>
      </w:r>
      <w:r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ые дан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000000"/>
          <w:spacing w:val="7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тся</w:t>
      </w:r>
      <w:r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неав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зированным</w:t>
      </w:r>
      <w:r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автома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зирова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ным</w:t>
      </w:r>
      <w:r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обами обр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отки. Согласие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ствует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ет.</w:t>
      </w:r>
    </w:p>
    <w:p w:rsidR="00111D99" w:rsidRDefault="00111D99" w:rsidP="00111D99">
      <w:pPr>
        <w:widowControl w:val="0"/>
        <w:spacing w:before="42" w:line="240" w:lineRule="auto"/>
        <w:ind w:right="16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подтверждаю,</w:t>
      </w:r>
      <w:r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что,</w:t>
      </w:r>
      <w:r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давая</w:t>
      </w:r>
      <w:r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бработ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действую своей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волей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58"/>
        <w:gridCol w:w="4367"/>
        <w:gridCol w:w="1215"/>
        <w:gridCol w:w="3973"/>
      </w:tblGrid>
      <w:tr w:rsidR="00111D99" w:rsidTr="00111D99">
        <w:trPr>
          <w:trHeight w:val="210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D99" w:rsidRPr="00111D99" w:rsidRDefault="00111D99" w:rsidP="00111D99">
            <w:pPr>
              <w:widowControl w:val="0"/>
              <w:tabs>
                <w:tab w:val="left" w:pos="37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</w:t>
            </w:r>
            <w:r w:rsidRPr="00111D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ата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D99" w:rsidRDefault="00111D99" w:rsidP="00111D99">
            <w:pPr>
              <w:widowControl w:val="0"/>
              <w:spacing w:line="27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D99" w:rsidRDefault="00111D99" w:rsidP="00111D99">
            <w:pPr>
              <w:widowControl w:val="0"/>
              <w:tabs>
                <w:tab w:val="left" w:pos="37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дпи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ь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D99" w:rsidRDefault="00111D99" w:rsidP="00111D99">
            <w:pPr>
              <w:widowControl w:val="0"/>
              <w:spacing w:line="27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111D99" w:rsidTr="00111D99">
        <w:trPr>
          <w:trHeight w:val="150"/>
        </w:trPr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D99" w:rsidRDefault="00111D99" w:rsidP="00111D99">
            <w:pPr>
              <w:widowControl w:val="0"/>
              <w:tabs>
                <w:tab w:val="left" w:pos="37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67" w:type="dxa"/>
            <w:tcBorders>
              <w:top w:val="nil"/>
              <w:left w:val="nil"/>
              <w:right w:val="nil"/>
            </w:tcBorders>
            <w:vAlign w:val="bottom"/>
          </w:tcPr>
          <w:p w:rsidR="00111D99" w:rsidRDefault="00111D99" w:rsidP="00111D99">
            <w:pPr>
              <w:widowControl w:val="0"/>
              <w:spacing w:line="27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D99" w:rsidRDefault="00111D99" w:rsidP="00111D99">
            <w:pPr>
              <w:widowControl w:val="0"/>
              <w:tabs>
                <w:tab w:val="left" w:pos="37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D99" w:rsidRDefault="00111D99" w:rsidP="00111D99">
            <w:pPr>
              <w:widowControl w:val="0"/>
              <w:spacing w:line="27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111D99" w:rsidRDefault="00111D99" w:rsidP="00111D99">
      <w:pPr>
        <w:widowControl w:val="0"/>
        <w:spacing w:before="42" w:line="274" w:lineRule="auto"/>
        <w:ind w:right="162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111D99" w:rsidSect="00111D99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0B"/>
    <w:rsid w:val="000B2344"/>
    <w:rsid w:val="00111D99"/>
    <w:rsid w:val="004D4BA2"/>
    <w:rsid w:val="005C3212"/>
    <w:rsid w:val="005E5FEF"/>
    <w:rsid w:val="008925CF"/>
    <w:rsid w:val="00E0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164DC-9042-4AFD-8FB6-7D08D750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FEF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3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C3212"/>
    <w:pPr>
      <w:spacing w:after="0" w:line="240" w:lineRule="auto"/>
    </w:pPr>
  </w:style>
  <w:style w:type="table" w:styleId="a4">
    <w:name w:val="Table Grid"/>
    <w:basedOn w:val="a1"/>
    <w:uiPriority w:val="59"/>
    <w:rsid w:val="005E5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5E5FE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5F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FE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Сергеевна Акимова</dc:creator>
  <cp:lastModifiedBy>Наталия Сергеевна Акимова</cp:lastModifiedBy>
  <cp:revision>3</cp:revision>
  <dcterms:created xsi:type="dcterms:W3CDTF">2024-05-21T12:15:00Z</dcterms:created>
  <dcterms:modified xsi:type="dcterms:W3CDTF">2024-06-03T07:29:00Z</dcterms:modified>
</cp:coreProperties>
</file>