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586DD8" w:rsidRDefault="00586DD8" w:rsidP="00586DD8">
      <w:r>
        <w:t>О недопустимости нарушения сроков представления отчетности бюджетными учреждениями</w:t>
      </w:r>
      <w:r>
        <w:br/>
      </w:r>
      <w:r>
        <w:br/>
        <w:t xml:space="preserve">Управление напоминает, что в соответствии со сроками, установленными законодательством, «Сведения о факте работы» по форме СЗВ-М должны быть представлены страхователями в органы ПФР не позднее 15-го числа месяца, следующего </w:t>
      </w:r>
      <w:proofErr w:type="gramStart"/>
      <w:r>
        <w:t>за</w:t>
      </w:r>
      <w:proofErr w:type="gramEnd"/>
      <w:r>
        <w:t xml:space="preserve"> отчетным. Так, сведения за отчетный период – июнь 2019 года необходимо представить не позднее 15.07.2019.</w:t>
      </w:r>
      <w:r>
        <w:br/>
        <w:t xml:space="preserve">В случае выявления в представленных отчетных документах ошибок (расхождений) необходимо их устранить и представить исправленные (уточненные) сведения в установленный законодательством срок представления отчетности. В связи с этим во избежание нарушения срока представления отчетных документов рекомендуем представлять сведения по форме СЗВ-М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 </w:t>
      </w:r>
      <w:r>
        <w:br/>
        <w:t>Управление обращает Ваше внимание на то, что несвоевременное представление ежемесячной отчетности по форме СЗВ-М влечет за собой переплату пенсий работающих пенсионеров. В случае возникновения подобной ситуации, территориальный орган ПФР вправе взыскивать в судебном порядке сумму излишне полученной пенсии с работодателя, по вине которого неправомерно проведена индексация пенсии.</w:t>
      </w:r>
      <w:r>
        <w:br/>
      </w:r>
      <w:proofErr w:type="gramStart"/>
      <w:r>
        <w:t>В случае представления сведений индивидуального (персонифицированного) учета с нарушением установленных сроков, а также в случае представления неполных и (или) недостоверных сведений к страхователям применяются финансовые санкции, предусмотренные Федеральным законом от 01.04.1996 № 27-ФЗ «Об индивидуальном (персонифицированном) учете в системе обязательного пенсионного страхования», в виде штрафа в размере 500 рублей в отношении каждого застрахованного лица.</w:t>
      </w:r>
      <w:proofErr w:type="gramEnd"/>
      <w:r>
        <w:t xml:space="preserve"> </w:t>
      </w:r>
      <w:r>
        <w:br/>
      </w:r>
      <w:proofErr w:type="gramStart"/>
      <w:r>
        <w:t>Кроме этого, в соответствии со статьей 15.33.2 Кодекса Российской Федерации об административных правонарушениях непредставление в установленный законодательством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учета,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300</w:t>
      </w:r>
      <w:proofErr w:type="gramEnd"/>
      <w:r>
        <w:t xml:space="preserve"> до 500 рублей.</w:t>
      </w:r>
      <w:r>
        <w:br/>
      </w:r>
      <w:proofErr w:type="gramStart"/>
      <w:r>
        <w:t>Обращаем Ваше внимание, что представление учреждениями бюджетной сферы отчетности в органы ПФР с нарушением установленного законом срока является недопустимым, поскольку помимо возможных негативных последствий как для бюджета ПФР (возможные переплаты пенсий), так и для застрахованных лиц (пенсионные права, связанные со страховым стажем, а также стажем, дающим право на досрочное назначение страховой пенсии по старости), данное правонарушение влечет за собой ущерб</w:t>
      </w:r>
      <w:proofErr w:type="gramEnd"/>
      <w:r>
        <w:t xml:space="preserve"> бюджету, </w:t>
      </w:r>
      <w:proofErr w:type="gramStart"/>
      <w:r>
        <w:t>выраженный</w:t>
      </w:r>
      <w:proofErr w:type="gramEnd"/>
      <w:r>
        <w:t xml:space="preserve"> во взыскании с бюджетного учреждения финансовых санкций в виде штрафа.</w:t>
      </w:r>
      <w:bookmarkStart w:id="0" w:name="_GoBack"/>
      <w:bookmarkEnd w:id="0"/>
    </w:p>
    <w:sectPr w:rsidR="00161D0F" w:rsidRPr="0058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11C78"/>
    <w:rsid w:val="002B0527"/>
    <w:rsid w:val="002E3844"/>
    <w:rsid w:val="00586DD8"/>
    <w:rsid w:val="006C3B4B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2019-07-14T19:49:00Z</dcterms:created>
  <dcterms:modified xsi:type="dcterms:W3CDTF">2019-07-14T19:49:00Z</dcterms:modified>
</cp:coreProperties>
</file>