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77" w:rsidRPr="00AF552F" w:rsidRDefault="004E4E77" w:rsidP="007C60EA">
      <w:pPr>
        <w:suppressAutoHyphens/>
        <w:jc w:val="center"/>
        <w:rPr>
          <w:b/>
          <w:lang w:eastAsia="ar-SA"/>
        </w:rPr>
      </w:pPr>
      <w:r w:rsidRPr="00AF552F">
        <w:rPr>
          <w:b/>
          <w:lang w:eastAsia="ar-SA"/>
        </w:rPr>
        <w:t>Администрация муниципального образования</w:t>
      </w: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  <w:r w:rsidRPr="00AF552F">
        <w:rPr>
          <w:b/>
          <w:lang w:eastAsia="ar-SA"/>
        </w:rPr>
        <w:t xml:space="preserve">Петровское сельское поселение муниципального образования </w:t>
      </w: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  <w:r w:rsidRPr="00AF552F">
        <w:rPr>
          <w:b/>
          <w:lang w:eastAsia="ar-SA"/>
        </w:rPr>
        <w:t>Приозерский муниципальный район Ленинградской области</w:t>
      </w: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</w:p>
    <w:p w:rsidR="004E4E77" w:rsidRPr="00AF552F" w:rsidRDefault="004E4E77" w:rsidP="004E4E77">
      <w:pPr>
        <w:suppressAutoHyphens/>
        <w:jc w:val="center"/>
        <w:rPr>
          <w:b/>
          <w:lang w:eastAsia="ar-SA"/>
        </w:rPr>
      </w:pPr>
      <w:proofErr w:type="gramStart"/>
      <w:r w:rsidRPr="00AF552F">
        <w:rPr>
          <w:b/>
          <w:lang w:eastAsia="ar-SA"/>
        </w:rPr>
        <w:t>П</w:t>
      </w:r>
      <w:proofErr w:type="gramEnd"/>
      <w:r w:rsidRPr="00AF552F">
        <w:rPr>
          <w:b/>
          <w:lang w:eastAsia="ar-SA"/>
        </w:rPr>
        <w:t xml:space="preserve"> О С Т А Н О В Л Е Н И Е</w:t>
      </w:r>
    </w:p>
    <w:p w:rsidR="004E4E77" w:rsidRDefault="004E4E77" w:rsidP="004E4E77">
      <w:pPr>
        <w:jc w:val="center"/>
      </w:pPr>
    </w:p>
    <w:p w:rsidR="004E4E77" w:rsidRDefault="004E4E77" w:rsidP="004E4E77"/>
    <w:p w:rsidR="004E4E77" w:rsidRDefault="004E4E77" w:rsidP="004E4E77"/>
    <w:p w:rsidR="004E4E77" w:rsidRDefault="004E4E77" w:rsidP="004E4E77">
      <w:r>
        <w:t xml:space="preserve">от </w:t>
      </w:r>
      <w:r w:rsidR="00903C2D">
        <w:t>01 июня</w:t>
      </w:r>
      <w:r>
        <w:t xml:space="preserve"> 2016 года                                                                                                                 № </w:t>
      </w:r>
      <w:r w:rsidR="00903C2D">
        <w:t>83</w:t>
      </w:r>
    </w:p>
    <w:p w:rsidR="00F34EDC" w:rsidRPr="00212A52" w:rsidRDefault="00F34EDC">
      <w:pPr>
        <w:pStyle w:val="aa"/>
        <w:jc w:val="both"/>
      </w:pPr>
    </w:p>
    <w:p w:rsidR="00ED324E" w:rsidRDefault="00ED324E" w:rsidP="00167338">
      <w:pPr>
        <w:tabs>
          <w:tab w:val="left" w:pos="0"/>
        </w:tabs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5332"/>
      </w:tblGrid>
      <w:tr w:rsidR="00D62227">
        <w:trPr>
          <w:trHeight w:val="886"/>
        </w:trPr>
        <w:tc>
          <w:tcPr>
            <w:tcW w:w="5332" w:type="dxa"/>
          </w:tcPr>
          <w:p w:rsidR="00D62227" w:rsidRPr="00E270E3" w:rsidRDefault="006D6A23" w:rsidP="004E4E77">
            <w:pPr>
              <w:pStyle w:val="22"/>
              <w:shd w:val="clear" w:color="auto" w:fill="auto"/>
              <w:spacing w:before="0" w:line="240" w:lineRule="auto"/>
              <w:ind w:firstLine="0"/>
              <w:jc w:val="both"/>
              <w:rPr>
                <w:lang w:val="ru-RU" w:eastAsia="ru-RU"/>
              </w:rPr>
            </w:pPr>
            <w:r w:rsidRPr="00D00A8D">
              <w:rPr>
                <w:sz w:val="24"/>
                <w:szCs w:val="24"/>
                <w:lang w:val="ru-RU" w:eastAsia="ru-RU"/>
              </w:rPr>
              <w:t xml:space="preserve">Об утверждении </w:t>
            </w:r>
            <w:r>
              <w:rPr>
                <w:sz w:val="24"/>
                <w:szCs w:val="24"/>
                <w:lang w:val="ru-RU" w:eastAsia="ru-RU"/>
              </w:rPr>
              <w:t xml:space="preserve">Порядка формирования, </w:t>
            </w:r>
            <w:r w:rsidRPr="00973210">
              <w:rPr>
                <w:sz w:val="24"/>
                <w:szCs w:val="24"/>
                <w:lang w:val="ru-RU" w:eastAsia="ru-RU"/>
              </w:rPr>
              <w:t xml:space="preserve">утверждения и ведения плана закупок товаров, работ, услуг для обеспечения муниципальных нужд администрации </w:t>
            </w:r>
            <w:r w:rsidR="00973210" w:rsidRPr="00973210">
              <w:rPr>
                <w:sz w:val="24"/>
                <w:szCs w:val="24"/>
              </w:rPr>
              <w:t>муниципального образования</w:t>
            </w:r>
            <w:r w:rsidR="004E4E77">
              <w:rPr>
                <w:sz w:val="24"/>
                <w:szCs w:val="24"/>
                <w:lang w:val="ru-RU"/>
              </w:rPr>
              <w:t xml:space="preserve"> Петровское сельское поселение</w:t>
            </w:r>
            <w:r w:rsidR="00973210" w:rsidRPr="00973210">
              <w:rPr>
                <w:sz w:val="24"/>
                <w:szCs w:val="24"/>
              </w:rPr>
              <w:t xml:space="preserve"> </w:t>
            </w:r>
            <w:r w:rsidRPr="00973210">
              <w:rPr>
                <w:sz w:val="24"/>
                <w:szCs w:val="24"/>
                <w:lang w:val="ru-RU" w:eastAsia="ru-RU"/>
              </w:rPr>
              <w:t>муниципального образования Приозерский муниципальный район</w:t>
            </w:r>
            <w:r>
              <w:rPr>
                <w:sz w:val="24"/>
                <w:szCs w:val="24"/>
                <w:lang w:val="ru-RU" w:eastAsia="ru-RU"/>
              </w:rPr>
              <w:t xml:space="preserve">  Ленинградской области</w:t>
            </w:r>
          </w:p>
        </w:tc>
      </w:tr>
    </w:tbl>
    <w:p w:rsidR="00107085" w:rsidRDefault="00107085" w:rsidP="00107085">
      <w:pPr>
        <w:pStyle w:val="a9"/>
        <w:tabs>
          <w:tab w:val="left" w:pos="2516"/>
        </w:tabs>
        <w:rPr>
          <w:sz w:val="20"/>
          <w:szCs w:val="20"/>
        </w:rPr>
      </w:pPr>
    </w:p>
    <w:p w:rsidR="00107085" w:rsidRDefault="00107085" w:rsidP="00107085"/>
    <w:p w:rsidR="00355A89" w:rsidRPr="00973210" w:rsidRDefault="00355A89" w:rsidP="00355A89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00A8D">
        <w:t xml:space="preserve">В соответствии с </w:t>
      </w:r>
      <w:r>
        <w:t xml:space="preserve">частью 5 статьи 17 Федерального закона от 5 апреля 2013 года № 44-ФЗ </w:t>
      </w:r>
      <w:r w:rsidRPr="00D00A8D">
        <w:t xml:space="preserve">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</w:t>
      </w:r>
      <w:r>
        <w:t xml:space="preserve">21 ноября  </w:t>
      </w:r>
      <w:r w:rsidRPr="00D00A8D">
        <w:t>201</w:t>
      </w:r>
      <w:r>
        <w:t>3</w:t>
      </w:r>
      <w:r w:rsidRPr="00D00A8D">
        <w:t xml:space="preserve"> года № </w:t>
      </w:r>
      <w:r>
        <w:t xml:space="preserve">1043 </w:t>
      </w:r>
      <w:r w:rsidRPr="00D00A8D">
        <w:t>«</w:t>
      </w:r>
      <w:r w:rsidRPr="00973210">
        <w:t>О требованиях к формированию, утверждению и ведению планов закупок товаров, работ, услуг  для обеспечения нужд субъекта Российской Федерации и муниципальных</w:t>
      </w:r>
      <w:proofErr w:type="gramEnd"/>
      <w:r w:rsidRPr="00973210">
        <w:t xml:space="preserve"> нужд, а также требованиях к форме планов закупок товаров</w:t>
      </w:r>
      <w:proofErr w:type="gramStart"/>
      <w:r w:rsidRPr="00973210">
        <w:t>,р</w:t>
      </w:r>
      <w:proofErr w:type="gramEnd"/>
      <w:r w:rsidRPr="00973210">
        <w:t xml:space="preserve">абот, услуг», постановлением Правительства Российской Федерации  от 05 июня 2015 г. № 552 «Об утверждении правил  формирования, утверждения и ведения плана закупок товаров,работ, услуг для обеспечения федеральных нужд, а также требований к форме плана закупок товаров,работ, услуг для обеспечения федеральных нужд» и постановлением Правительства Ленинградской области от 30 марта 2015 года № 83 «О порядке формирования, утверждения и ведения планов закупок для обеспечения нужд Ленинградской области», администрация </w:t>
      </w:r>
      <w:r w:rsidR="00973210" w:rsidRPr="00973210">
        <w:t>муниципального образования</w:t>
      </w:r>
      <w:r w:rsidR="004E4E77" w:rsidRPr="004E4E77">
        <w:t xml:space="preserve"> </w:t>
      </w:r>
      <w:r w:rsidR="004E4E77">
        <w:t>Петровское сельское поселение</w:t>
      </w:r>
      <w:r w:rsidR="004E4E77" w:rsidRPr="00973210">
        <w:t xml:space="preserve"> </w:t>
      </w:r>
      <w:r w:rsidRPr="00973210">
        <w:t>муниципального образования Приозерский муниципальный район Ленинградской области ПОСТАНОВЛЯЕТ:</w:t>
      </w:r>
    </w:p>
    <w:p w:rsidR="00355A89" w:rsidRPr="00973210" w:rsidRDefault="00355A89" w:rsidP="00355A89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73210">
        <w:rPr>
          <w:rFonts w:ascii="Times New Roman" w:hAnsi="Times New Roman"/>
          <w:sz w:val="24"/>
          <w:szCs w:val="24"/>
        </w:rPr>
        <w:t xml:space="preserve">1. Утвердить Порядок  формирования, утверждения и ведения плана закупок товаров, работ, услуг для обеспечения муниципальных нужд администрации </w:t>
      </w:r>
      <w:r w:rsidR="00973210" w:rsidRPr="00973210">
        <w:rPr>
          <w:rFonts w:ascii="Times New Roman" w:hAnsi="Times New Roman"/>
          <w:sz w:val="24"/>
          <w:szCs w:val="24"/>
        </w:rPr>
        <w:t>муниципального образования</w:t>
      </w:r>
      <w:r w:rsidR="004E4E77" w:rsidRPr="004E4E77">
        <w:rPr>
          <w:rFonts w:ascii="Times New Roman" w:eastAsia="Times New Roman" w:hAnsi="Times New Roman"/>
          <w:sz w:val="24"/>
          <w:szCs w:val="24"/>
        </w:rPr>
        <w:t xml:space="preserve"> </w:t>
      </w:r>
      <w:r w:rsidR="004E4E77" w:rsidRPr="004E4E77">
        <w:rPr>
          <w:rFonts w:ascii="Times New Roman" w:hAnsi="Times New Roman"/>
          <w:sz w:val="24"/>
          <w:szCs w:val="24"/>
        </w:rPr>
        <w:t>Петровское сельское поселение</w:t>
      </w:r>
      <w:r w:rsidR="00973210" w:rsidRPr="00973210">
        <w:rPr>
          <w:rFonts w:ascii="Times New Roman" w:hAnsi="Times New Roman"/>
          <w:sz w:val="24"/>
          <w:szCs w:val="24"/>
        </w:rPr>
        <w:t xml:space="preserve"> </w:t>
      </w:r>
      <w:r w:rsidRPr="00973210">
        <w:rPr>
          <w:rFonts w:ascii="Times New Roman" w:hAnsi="Times New Roman"/>
          <w:sz w:val="24"/>
          <w:szCs w:val="24"/>
        </w:rPr>
        <w:t xml:space="preserve">муниципального образования Приозерский муниципальный район  Ленинградской области (Приложение). </w:t>
      </w:r>
    </w:p>
    <w:p w:rsidR="00355A89" w:rsidRPr="00973210" w:rsidRDefault="00355A89" w:rsidP="00355A89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73210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973210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973210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</w:t>
      </w:r>
      <w:r w:rsidR="00973210" w:rsidRPr="00973210">
        <w:rPr>
          <w:rFonts w:ascii="Times New Roman" w:hAnsi="Times New Roman"/>
          <w:sz w:val="24"/>
          <w:szCs w:val="24"/>
        </w:rPr>
        <w:t>муниципального образования</w:t>
      </w:r>
      <w:r w:rsidR="004E4E77" w:rsidRPr="004E4E77">
        <w:rPr>
          <w:rFonts w:ascii="Times New Roman" w:eastAsia="Times New Roman" w:hAnsi="Times New Roman"/>
          <w:sz w:val="24"/>
          <w:szCs w:val="24"/>
        </w:rPr>
        <w:t xml:space="preserve"> </w:t>
      </w:r>
      <w:r w:rsidR="004E4E77" w:rsidRPr="004E4E77">
        <w:rPr>
          <w:rFonts w:ascii="Times New Roman" w:hAnsi="Times New Roman"/>
          <w:sz w:val="24"/>
          <w:szCs w:val="24"/>
        </w:rPr>
        <w:t xml:space="preserve">Петровское сельское поселение </w:t>
      </w:r>
      <w:r w:rsidRPr="00973210">
        <w:rPr>
          <w:rFonts w:ascii="Times New Roman" w:hAnsi="Times New Roman"/>
          <w:sz w:val="24"/>
          <w:szCs w:val="24"/>
        </w:rPr>
        <w:t>муниципального образо</w:t>
      </w:r>
      <w:r w:rsidR="00973210" w:rsidRPr="00973210">
        <w:rPr>
          <w:rFonts w:ascii="Times New Roman" w:hAnsi="Times New Roman"/>
          <w:sz w:val="24"/>
          <w:szCs w:val="24"/>
        </w:rPr>
        <w:t>вания Приозерский муниципальный</w:t>
      </w:r>
      <w:r w:rsidRPr="00973210">
        <w:rPr>
          <w:rFonts w:ascii="Times New Roman" w:hAnsi="Times New Roman"/>
          <w:sz w:val="24"/>
          <w:szCs w:val="24"/>
        </w:rPr>
        <w:t xml:space="preserve"> район Ленинградской области в сети Интернет и опубликовать в средствах массовой информации.</w:t>
      </w:r>
    </w:p>
    <w:p w:rsidR="00355A89" w:rsidRPr="00973210" w:rsidRDefault="00355A89" w:rsidP="00355A89">
      <w:pPr>
        <w:widowControl w:val="0"/>
        <w:autoSpaceDE w:val="0"/>
        <w:autoSpaceDN w:val="0"/>
        <w:adjustRightInd w:val="0"/>
        <w:ind w:firstLine="709"/>
        <w:jc w:val="both"/>
      </w:pPr>
      <w:r w:rsidRPr="00973210">
        <w:t>3. Настоящее постановление вступает в силу со дня официального опубликования и распространяется на правоотношения</w:t>
      </w:r>
      <w:proofErr w:type="gramStart"/>
      <w:r w:rsidRPr="00973210">
        <w:t xml:space="preserve"> ,</w:t>
      </w:r>
      <w:proofErr w:type="gramEnd"/>
      <w:r w:rsidRPr="00973210">
        <w:t xml:space="preserve"> возникшие с 01.01. 2016 года.</w:t>
      </w:r>
    </w:p>
    <w:p w:rsidR="00355A89" w:rsidRPr="00973210" w:rsidRDefault="00355A89" w:rsidP="00355A89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 w:rsidRPr="0097321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97321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73210">
        <w:rPr>
          <w:rFonts w:ascii="Times New Roman" w:hAnsi="Times New Roman"/>
          <w:sz w:val="24"/>
          <w:szCs w:val="24"/>
        </w:rPr>
        <w:t xml:space="preserve"> выполнением постановления оставляю за собой.</w:t>
      </w:r>
    </w:p>
    <w:p w:rsidR="00355A89" w:rsidRDefault="00355A89" w:rsidP="00355A89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24"/>
      <w:bookmarkEnd w:id="0"/>
    </w:p>
    <w:p w:rsidR="00355A89" w:rsidRDefault="00355A89" w:rsidP="00355A89">
      <w:pPr>
        <w:widowControl w:val="0"/>
        <w:autoSpaceDE w:val="0"/>
        <w:autoSpaceDN w:val="0"/>
        <w:adjustRightInd w:val="0"/>
        <w:ind w:firstLine="709"/>
        <w:jc w:val="both"/>
      </w:pPr>
    </w:p>
    <w:p w:rsidR="007C60EA" w:rsidRDefault="007C60EA" w:rsidP="007C60EA">
      <w:r>
        <w:t>Глава администрации</w:t>
      </w:r>
      <w:r>
        <w:tab/>
      </w:r>
      <w:r>
        <w:tab/>
      </w:r>
      <w:r>
        <w:tab/>
        <w:t xml:space="preserve">                                                  </w:t>
      </w:r>
      <w:r>
        <w:tab/>
      </w:r>
      <w:r>
        <w:tab/>
        <w:t>В.А. Блюм</w:t>
      </w:r>
    </w:p>
    <w:p w:rsidR="007C60EA" w:rsidRDefault="007C60EA" w:rsidP="007C60EA"/>
    <w:p w:rsidR="007C60EA" w:rsidRPr="00E60984" w:rsidRDefault="007C60EA" w:rsidP="007C60EA">
      <w:pPr>
        <w:rPr>
          <w:sz w:val="18"/>
          <w:szCs w:val="18"/>
        </w:rPr>
      </w:pPr>
      <w:r>
        <w:rPr>
          <w:sz w:val="18"/>
          <w:szCs w:val="18"/>
        </w:rPr>
        <w:t xml:space="preserve">Семенова Г.А. </w:t>
      </w:r>
      <w:r w:rsidRPr="00E60984">
        <w:rPr>
          <w:sz w:val="18"/>
          <w:szCs w:val="18"/>
        </w:rPr>
        <w:t xml:space="preserve"> (</w:t>
      </w:r>
      <w:r>
        <w:rPr>
          <w:sz w:val="18"/>
          <w:szCs w:val="18"/>
        </w:rPr>
        <w:t>66-132</w:t>
      </w:r>
      <w:r w:rsidRPr="00E60984">
        <w:rPr>
          <w:sz w:val="18"/>
          <w:szCs w:val="18"/>
        </w:rPr>
        <w:t>)</w:t>
      </w:r>
    </w:p>
    <w:p w:rsidR="007C60EA" w:rsidRDefault="007C60EA" w:rsidP="007C60EA">
      <w:pPr>
        <w:jc w:val="both"/>
        <w:rPr>
          <w:sz w:val="18"/>
          <w:szCs w:val="18"/>
        </w:rPr>
      </w:pPr>
      <w:r w:rsidRPr="002135B7">
        <w:rPr>
          <w:sz w:val="20"/>
          <w:szCs w:val="20"/>
        </w:rPr>
        <w:t xml:space="preserve">Разослано: дело – 2, </w:t>
      </w:r>
      <w:r>
        <w:rPr>
          <w:sz w:val="20"/>
          <w:szCs w:val="20"/>
        </w:rPr>
        <w:t>прокуратура-1</w:t>
      </w:r>
    </w:p>
    <w:p w:rsidR="004E4E77" w:rsidRDefault="004E4E77" w:rsidP="00973210">
      <w:pPr>
        <w:jc w:val="right"/>
      </w:pPr>
    </w:p>
    <w:p w:rsidR="004E4E77" w:rsidRDefault="004E4E77" w:rsidP="00973210">
      <w:pPr>
        <w:jc w:val="right"/>
      </w:pPr>
    </w:p>
    <w:p w:rsidR="004E4E77" w:rsidRDefault="004E4E77" w:rsidP="00973210">
      <w:pPr>
        <w:jc w:val="right"/>
      </w:pPr>
    </w:p>
    <w:p w:rsidR="00973210" w:rsidRDefault="00973210" w:rsidP="00973210">
      <w:pPr>
        <w:jc w:val="right"/>
      </w:pPr>
      <w:r>
        <w:t>Утвержден</w:t>
      </w:r>
    </w:p>
    <w:p w:rsidR="00973210" w:rsidRDefault="00973210" w:rsidP="00973210">
      <w:pPr>
        <w:jc w:val="right"/>
      </w:pPr>
      <w:r>
        <w:t xml:space="preserve">постановлением </w:t>
      </w:r>
      <w:r w:rsidRPr="00B60C10">
        <w:t>а</w:t>
      </w:r>
      <w:r w:rsidRPr="00D04FE1">
        <w:t>дминистрации</w:t>
      </w:r>
    </w:p>
    <w:p w:rsidR="00973210" w:rsidRDefault="00973210" w:rsidP="00973210">
      <w:pPr>
        <w:jc w:val="right"/>
      </w:pPr>
      <w:r>
        <w:t>муниципального образования</w:t>
      </w:r>
    </w:p>
    <w:p w:rsidR="004E4E77" w:rsidRDefault="004E4E77" w:rsidP="00973210">
      <w:pPr>
        <w:jc w:val="right"/>
      </w:pPr>
      <w:r w:rsidRPr="004E4E77">
        <w:t xml:space="preserve">Петровское сельское поселение </w:t>
      </w:r>
    </w:p>
    <w:p w:rsidR="00973210" w:rsidRDefault="00973210" w:rsidP="00973210">
      <w:pPr>
        <w:jc w:val="right"/>
      </w:pPr>
      <w:r>
        <w:t>муниципального образования</w:t>
      </w:r>
    </w:p>
    <w:p w:rsidR="00973210" w:rsidRDefault="00973210" w:rsidP="00973210">
      <w:pPr>
        <w:jc w:val="right"/>
      </w:pPr>
      <w:r>
        <w:t>Приозерский  муниципальный район</w:t>
      </w:r>
    </w:p>
    <w:p w:rsidR="00973210" w:rsidRDefault="00973210" w:rsidP="00973210">
      <w:pPr>
        <w:jc w:val="right"/>
      </w:pPr>
      <w:r>
        <w:t>Ленинградской области</w:t>
      </w:r>
    </w:p>
    <w:p w:rsidR="00945A21" w:rsidRDefault="00973210" w:rsidP="00973210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903C2D">
        <w:t xml:space="preserve">01.06.2016 г </w:t>
      </w:r>
      <w:r>
        <w:t xml:space="preserve">№ </w:t>
      </w:r>
      <w:r w:rsidR="00903C2D">
        <w:t>83</w:t>
      </w:r>
      <w:r>
        <w:t xml:space="preserve"> </w:t>
      </w:r>
    </w:p>
    <w:p w:rsidR="00355A89" w:rsidRDefault="00355A89" w:rsidP="00973210">
      <w:pPr>
        <w:widowControl w:val="0"/>
        <w:autoSpaceDE w:val="0"/>
        <w:autoSpaceDN w:val="0"/>
        <w:adjustRightInd w:val="0"/>
        <w:jc w:val="right"/>
      </w:pPr>
      <w:r>
        <w:t>(Приложение)</w:t>
      </w:r>
    </w:p>
    <w:p w:rsidR="002D357C" w:rsidRDefault="002D357C" w:rsidP="00355A89">
      <w:pPr>
        <w:widowControl w:val="0"/>
        <w:autoSpaceDE w:val="0"/>
        <w:autoSpaceDN w:val="0"/>
        <w:adjustRightInd w:val="0"/>
        <w:jc w:val="right"/>
      </w:pPr>
    </w:p>
    <w:p w:rsidR="00355A89" w:rsidRPr="00355A89" w:rsidRDefault="00355A89" w:rsidP="00355A89">
      <w:pPr>
        <w:keepNext/>
        <w:jc w:val="center"/>
        <w:outlineLvl w:val="0"/>
      </w:pPr>
      <w:r w:rsidRPr="00355A89">
        <w:t>ПОРЯДОК</w:t>
      </w:r>
    </w:p>
    <w:p w:rsidR="00355A89" w:rsidRPr="00355A89" w:rsidRDefault="00355A89" w:rsidP="00355A89">
      <w:pPr>
        <w:jc w:val="center"/>
      </w:pPr>
      <w:r w:rsidRPr="00355A89">
        <w:t xml:space="preserve">формирования, утверждения и ведения плана закупок товаров, работ, услуг для обеспечения муниципальных нужд </w:t>
      </w:r>
      <w:r w:rsidRPr="00355A89">
        <w:rPr>
          <w:rFonts w:eastAsia="Arial"/>
          <w:bCs/>
          <w:kern w:val="1"/>
          <w:lang w:eastAsia="ar-SA"/>
        </w:rPr>
        <w:t xml:space="preserve">администрации </w:t>
      </w:r>
      <w:r w:rsidR="00973210" w:rsidRPr="00973210">
        <w:t>муниципального образования</w:t>
      </w:r>
      <w:r w:rsidR="004E4E77" w:rsidRPr="004E4E77">
        <w:t xml:space="preserve"> </w:t>
      </w:r>
      <w:r w:rsidR="004E4E77">
        <w:t>Петровское сельское поселение</w:t>
      </w:r>
      <w:r w:rsidR="004E4E77" w:rsidRPr="00973210">
        <w:t xml:space="preserve"> </w:t>
      </w:r>
      <w:r w:rsidRPr="00355A89">
        <w:rPr>
          <w:rFonts w:eastAsia="Arial"/>
          <w:bCs/>
          <w:kern w:val="1"/>
          <w:lang w:eastAsia="ar-SA"/>
        </w:rPr>
        <w:t xml:space="preserve">муниципального образования Приозерский муниципальный район Ленинградской области </w:t>
      </w:r>
    </w:p>
    <w:p w:rsidR="00355A89" w:rsidRPr="00FD1A66" w:rsidRDefault="00355A89" w:rsidP="00355A89">
      <w:pPr>
        <w:jc w:val="center"/>
        <w:rPr>
          <w:b/>
        </w:rPr>
      </w:pPr>
    </w:p>
    <w:p w:rsidR="00355A89" w:rsidRPr="00FD1A66" w:rsidRDefault="00355A89" w:rsidP="00355A89">
      <w:pPr>
        <w:tabs>
          <w:tab w:val="left" w:pos="709"/>
        </w:tabs>
        <w:ind w:firstLine="709"/>
        <w:jc w:val="both"/>
      </w:pPr>
      <w:proofErr w:type="gramStart"/>
      <w:r w:rsidRPr="00FD1A66">
        <w:t xml:space="preserve">Настоящий Порядок определяет правила формирования, утверждения и ведения плана закупок товаров, работ, услуг (далее-закупки) для обеспечения муниципальных нужд </w:t>
      </w:r>
      <w:r w:rsidRPr="00FD1A66">
        <w:rPr>
          <w:rFonts w:eastAsia="Arial"/>
          <w:bCs/>
          <w:kern w:val="1"/>
          <w:lang w:eastAsia="ar-SA"/>
        </w:rPr>
        <w:t>администрации</w:t>
      </w:r>
      <w:r w:rsidR="00973210" w:rsidRPr="00973210">
        <w:t xml:space="preserve"> муниципального образования</w:t>
      </w:r>
      <w:r w:rsidR="004E4E77" w:rsidRPr="004E4E77">
        <w:t xml:space="preserve"> </w:t>
      </w:r>
      <w:r w:rsidR="004E4E77">
        <w:t>Петровское сельское поселение</w:t>
      </w:r>
      <w:r w:rsidRPr="00FD1A66">
        <w:rPr>
          <w:rFonts w:eastAsia="Arial"/>
          <w:bCs/>
          <w:kern w:val="1"/>
          <w:lang w:eastAsia="ar-SA"/>
        </w:rPr>
        <w:t xml:space="preserve"> </w:t>
      </w:r>
      <w:r w:rsidRPr="00082D01">
        <w:rPr>
          <w:rFonts w:eastAsia="Arial"/>
          <w:bCs/>
          <w:kern w:val="1"/>
          <w:lang w:eastAsia="ar-SA"/>
        </w:rPr>
        <w:t xml:space="preserve">муниципального образования Приозерский муниципальный район </w:t>
      </w:r>
      <w:r w:rsidRPr="00FD1A66">
        <w:rPr>
          <w:rFonts w:eastAsia="Arial"/>
          <w:bCs/>
          <w:kern w:val="1"/>
          <w:lang w:eastAsia="ar-SA"/>
        </w:rPr>
        <w:t>Ленинградской области</w:t>
      </w:r>
      <w:r w:rsidRPr="00FD1A66">
        <w:t xml:space="preserve">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</w:t>
      </w:r>
      <w:r>
        <w:t>х и муниципальных нужд» (далее-</w:t>
      </w:r>
      <w:r w:rsidR="002D357C">
        <w:t>Ф</w:t>
      </w:r>
      <w:r>
        <w:t xml:space="preserve">едеральный закон </w:t>
      </w:r>
      <w:r w:rsidRPr="00FD1A66">
        <w:t>№ 44-ФЗ).</w:t>
      </w:r>
      <w:proofErr w:type="gramEnd"/>
    </w:p>
    <w:p w:rsidR="00355A89" w:rsidRPr="00FD1A66" w:rsidRDefault="00355A89" w:rsidP="00355A89">
      <w:pPr>
        <w:tabs>
          <w:tab w:val="left" w:pos="709"/>
        </w:tabs>
        <w:ind w:firstLine="709"/>
        <w:jc w:val="both"/>
      </w:pPr>
      <w:r w:rsidRPr="00FD1A66">
        <w:t xml:space="preserve">План закупок формируется и утверждается в течение 10 рабочих дней после доведения до </w:t>
      </w:r>
      <w:r w:rsidRPr="00FD1A66">
        <w:rPr>
          <w:rFonts w:eastAsia="Arial"/>
          <w:bCs/>
          <w:kern w:val="1"/>
          <w:lang w:eastAsia="ar-SA"/>
        </w:rPr>
        <w:t xml:space="preserve">администрации </w:t>
      </w:r>
      <w:r w:rsidR="00973210" w:rsidRPr="00973210">
        <w:t>муниципального образования</w:t>
      </w:r>
      <w:r w:rsidR="004E4E77" w:rsidRPr="004E4E77">
        <w:t xml:space="preserve"> </w:t>
      </w:r>
      <w:r w:rsidR="004E4E77">
        <w:t>Петровское сельское поселение</w:t>
      </w:r>
      <w:r w:rsidR="00973210">
        <w:t xml:space="preserve"> </w:t>
      </w:r>
      <w:r w:rsidRPr="00082D01">
        <w:rPr>
          <w:rFonts w:eastAsia="Arial"/>
          <w:bCs/>
          <w:kern w:val="1"/>
          <w:lang w:eastAsia="ar-SA"/>
        </w:rPr>
        <w:t xml:space="preserve">муниципального образования </w:t>
      </w:r>
      <w:r>
        <w:rPr>
          <w:rFonts w:eastAsia="Arial"/>
          <w:bCs/>
          <w:kern w:val="1"/>
          <w:lang w:eastAsia="ar-SA"/>
        </w:rPr>
        <w:t>Приозерский муниципальный район</w:t>
      </w:r>
      <w:r w:rsidRPr="00FD1A66">
        <w:rPr>
          <w:rFonts w:eastAsia="Arial"/>
          <w:bCs/>
          <w:kern w:val="1"/>
          <w:lang w:eastAsia="ar-SA"/>
        </w:rPr>
        <w:t xml:space="preserve"> Ленинградской области</w:t>
      </w:r>
      <w:r w:rsidRPr="00FD1A66"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55A89" w:rsidRPr="00FD1A66" w:rsidRDefault="00355A89" w:rsidP="00355A89">
      <w:pPr>
        <w:widowControl w:val="0"/>
        <w:tabs>
          <w:tab w:val="left" w:pos="709"/>
        </w:tabs>
        <w:ind w:firstLine="709"/>
        <w:jc w:val="both"/>
      </w:pPr>
      <w:proofErr w:type="gramStart"/>
      <w:r w:rsidRPr="00FD1A66">
        <w:t xml:space="preserve">План закупок для обеспечения муниципальных нужд </w:t>
      </w:r>
      <w:r w:rsidRPr="00FD1A66">
        <w:rPr>
          <w:rFonts w:eastAsia="Arial"/>
          <w:bCs/>
          <w:kern w:val="1"/>
          <w:lang w:eastAsia="ar-SA"/>
        </w:rPr>
        <w:t xml:space="preserve">администрации </w:t>
      </w:r>
      <w:r w:rsidR="00973210" w:rsidRPr="00973210">
        <w:t>муниципального образования</w:t>
      </w:r>
      <w:r w:rsidR="004E4E77" w:rsidRPr="004E4E77">
        <w:t xml:space="preserve"> </w:t>
      </w:r>
      <w:r w:rsidR="004E4E77">
        <w:t>Петровское сельское поселение</w:t>
      </w:r>
      <w:r w:rsidR="00973210">
        <w:t xml:space="preserve"> </w:t>
      </w:r>
      <w:r w:rsidRPr="00082D01">
        <w:rPr>
          <w:rFonts w:eastAsia="Arial"/>
          <w:bCs/>
          <w:kern w:val="1"/>
          <w:lang w:eastAsia="ar-SA"/>
        </w:rPr>
        <w:t xml:space="preserve">муниципального образования Приозерский муниципальный район </w:t>
      </w:r>
      <w:r w:rsidRPr="00FD1A66">
        <w:rPr>
          <w:rFonts w:eastAsia="Arial"/>
          <w:bCs/>
          <w:kern w:val="1"/>
          <w:lang w:eastAsia="ar-SA"/>
        </w:rPr>
        <w:t>Ленинградской области</w:t>
      </w:r>
      <w:r w:rsidRPr="00FD1A66">
        <w:t xml:space="preserve"> формируется на очередной финансовый год и плановый период (очередной финансовый год), исходя из целей осуществления закупок, определенных с учетом положений статьи 13 Федерального закона </w:t>
      </w:r>
      <w:r>
        <w:t>№ 44-ФЗ</w:t>
      </w:r>
      <w:r w:rsidR="002D357C">
        <w:t>,</w:t>
      </w:r>
      <w:r>
        <w:t xml:space="preserve"> </w:t>
      </w:r>
      <w:r w:rsidRPr="00FD1A66">
        <w:t xml:space="preserve">и предоставляется не позднее 1 июля текущего года главному распорядителю средств бюджета </w:t>
      </w:r>
      <w:r w:rsidR="00973210" w:rsidRPr="00973210">
        <w:t>муниципального образования</w:t>
      </w:r>
      <w:r w:rsidR="004E4E77" w:rsidRPr="004E4E77">
        <w:t xml:space="preserve"> </w:t>
      </w:r>
      <w:r w:rsidR="004E4E77">
        <w:t>Петровское сельское</w:t>
      </w:r>
      <w:proofErr w:type="gramEnd"/>
      <w:r w:rsidR="004E4E77">
        <w:t xml:space="preserve"> поселение</w:t>
      </w:r>
      <w:r w:rsidR="004E4E77" w:rsidRPr="00973210">
        <w:t xml:space="preserve"> </w:t>
      </w:r>
      <w:r>
        <w:t xml:space="preserve">МО </w:t>
      </w:r>
      <w:r w:rsidRPr="00082D01">
        <w:t>Приозерск</w:t>
      </w:r>
      <w:r>
        <w:t>ий муниципальный</w:t>
      </w:r>
      <w:r w:rsidRPr="00FD1A66">
        <w:t xml:space="preserve"> район</w:t>
      </w:r>
      <w:r>
        <w:t xml:space="preserve"> Ленинградской области</w:t>
      </w:r>
      <w:r w:rsidRPr="00FD1A66">
        <w:t xml:space="preserve"> </w:t>
      </w:r>
      <w:proofErr w:type="gramStart"/>
      <w:r w:rsidRPr="00FD1A66">
        <w:t>для формирования на его основе в соответствии с бюджетным законодательством Российской Федерации обоснований бюджетных ассигно</w:t>
      </w:r>
      <w:r>
        <w:t>ваний на осуществление</w:t>
      </w:r>
      <w:proofErr w:type="gramEnd"/>
      <w:r>
        <w:t xml:space="preserve"> закупок.</w:t>
      </w:r>
    </w:p>
    <w:p w:rsidR="00355A89" w:rsidRPr="00FD1A66" w:rsidRDefault="00355A89" w:rsidP="00355A89">
      <w:pPr>
        <w:widowControl w:val="0"/>
        <w:tabs>
          <w:tab w:val="left" w:pos="709"/>
        </w:tabs>
        <w:ind w:firstLine="709"/>
        <w:jc w:val="both"/>
      </w:pPr>
      <w:r w:rsidRPr="00FD1A66">
        <w:t>План закупок при необходимости корректируется по согласованию с главным распорядителем средств бюджета</w:t>
      </w:r>
      <w:r>
        <w:t xml:space="preserve"> </w:t>
      </w:r>
      <w:r w:rsidR="00973210" w:rsidRPr="00973210">
        <w:t>муниципального образования</w:t>
      </w:r>
      <w:r w:rsidR="004E4E77" w:rsidRPr="004E4E77">
        <w:t xml:space="preserve"> </w:t>
      </w:r>
      <w:r w:rsidR="004E4E77">
        <w:t>Петровское сельское поселение</w:t>
      </w:r>
      <w:r w:rsidR="004E4E77" w:rsidRPr="00973210">
        <w:t xml:space="preserve"> </w:t>
      </w:r>
      <w:r>
        <w:t>МО Приозерский муниципальный район Ленинградской области</w:t>
      </w:r>
      <w:r w:rsidRPr="00FD1A66">
        <w:t xml:space="preserve">. </w:t>
      </w:r>
      <w:proofErr w:type="gramStart"/>
      <w:r w:rsidRPr="00FD1A66">
        <w:t>Сформированный план закупок после его уточнения (при необходимости) и доведени</w:t>
      </w:r>
      <w:r>
        <w:t>я до муниципального заказчика-</w:t>
      </w:r>
      <w:r w:rsidRPr="00FD1A66">
        <w:rPr>
          <w:rFonts w:eastAsia="Arial"/>
          <w:bCs/>
          <w:kern w:val="1"/>
          <w:lang w:eastAsia="ar-SA"/>
        </w:rPr>
        <w:t xml:space="preserve">администрации </w:t>
      </w:r>
      <w:r w:rsidR="00973210" w:rsidRPr="00973210">
        <w:t>муниципального образования</w:t>
      </w:r>
      <w:r w:rsidR="004E4E77" w:rsidRPr="004E4E77">
        <w:t xml:space="preserve"> </w:t>
      </w:r>
      <w:r w:rsidR="004E4E77">
        <w:t>Петровское сельское поселение</w:t>
      </w:r>
      <w:r w:rsidR="00973210">
        <w:t xml:space="preserve"> </w:t>
      </w:r>
      <w:r w:rsidRPr="00082D01">
        <w:rPr>
          <w:rFonts w:eastAsia="Arial"/>
          <w:bCs/>
          <w:kern w:val="1"/>
          <w:lang w:eastAsia="ar-SA"/>
        </w:rPr>
        <w:t>муниципального образования Приозерский муниципальный район</w:t>
      </w:r>
      <w:r w:rsidRPr="00FD1A66">
        <w:rPr>
          <w:rFonts w:eastAsia="Arial"/>
          <w:bCs/>
          <w:kern w:val="1"/>
          <w:lang w:eastAsia="ar-SA"/>
        </w:rPr>
        <w:t xml:space="preserve"> Ленинградской области</w:t>
      </w:r>
      <w:r w:rsidRPr="00FD1A66"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утверждается главой </w:t>
      </w:r>
      <w:r w:rsidRPr="00FD1A66">
        <w:rPr>
          <w:rFonts w:eastAsia="Arial"/>
          <w:bCs/>
          <w:kern w:val="1"/>
          <w:lang w:eastAsia="ar-SA"/>
        </w:rPr>
        <w:t xml:space="preserve">администрации </w:t>
      </w:r>
      <w:r w:rsidR="00973210" w:rsidRPr="00973210">
        <w:t>муниципального образования</w:t>
      </w:r>
      <w:r w:rsidR="004E4E77" w:rsidRPr="004E4E77">
        <w:t xml:space="preserve"> </w:t>
      </w:r>
      <w:r w:rsidR="004E4E77">
        <w:t>Петровское сельское поселение</w:t>
      </w:r>
      <w:r w:rsidR="004E4E77" w:rsidRPr="00973210">
        <w:t xml:space="preserve"> </w:t>
      </w:r>
      <w:r w:rsidRPr="00082D01">
        <w:rPr>
          <w:rFonts w:eastAsia="Arial"/>
          <w:bCs/>
          <w:kern w:val="1"/>
          <w:lang w:eastAsia="ar-SA"/>
        </w:rPr>
        <w:t xml:space="preserve">муниципального образования Приозерский муниципальный </w:t>
      </w:r>
      <w:r w:rsidRPr="00FD1A66">
        <w:rPr>
          <w:rFonts w:eastAsia="Arial"/>
          <w:bCs/>
          <w:kern w:val="1"/>
          <w:lang w:eastAsia="ar-SA"/>
        </w:rPr>
        <w:t xml:space="preserve"> район Ленинградской области</w:t>
      </w:r>
      <w:r w:rsidRPr="00FD1A66">
        <w:t>.</w:t>
      </w:r>
      <w:proofErr w:type="gramEnd"/>
    </w:p>
    <w:p w:rsidR="00355A89" w:rsidRPr="00FD1A66" w:rsidRDefault="00355A89" w:rsidP="00355A89">
      <w:pPr>
        <w:widowControl w:val="0"/>
        <w:tabs>
          <w:tab w:val="left" w:pos="709"/>
        </w:tabs>
        <w:ind w:firstLine="709"/>
        <w:jc w:val="both"/>
      </w:pPr>
      <w:r w:rsidRPr="00FD1A66">
        <w:lastRenderedPageBreak/>
        <w:t>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параметра второго года планового периода.</w:t>
      </w:r>
    </w:p>
    <w:p w:rsidR="00355A89" w:rsidRPr="00FD1A66" w:rsidRDefault="00355A89" w:rsidP="00355A8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D1A66">
        <w:t>План закупок формируется на срок, соответствующий сроку действия закона субъекта Российской Федерации о бюджете субъекта Российской Федерации, закона субъекта Российской Федер</w:t>
      </w:r>
      <w:r>
        <w:t>ации о бюджете территориального</w:t>
      </w:r>
      <w:r w:rsidRPr="00082D01">
        <w:t xml:space="preserve"> г</w:t>
      </w:r>
      <w:r w:rsidRPr="00FD1A66">
        <w:t xml:space="preserve">осударственного внебюджетного фонда, </w:t>
      </w:r>
      <w:r>
        <w:t xml:space="preserve">    м</w:t>
      </w:r>
      <w:r w:rsidRPr="00FD1A66">
        <w:t>униципального правового акта представительного органа муниципального образования о местном бюджете.</w:t>
      </w:r>
    </w:p>
    <w:p w:rsidR="00355A89" w:rsidRPr="00FD1A66" w:rsidRDefault="00355A89" w:rsidP="00355A8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FD1A66">
        <w:t xml:space="preserve">В план закупок в соответствии с бюджетным законодательством Российской Федерации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</w:t>
      </w:r>
      <w:r w:rsidR="002D357C">
        <w:t>Ф</w:t>
      </w:r>
      <w:r>
        <w:t xml:space="preserve">едеральным законом </w:t>
      </w:r>
      <w:r w:rsidRPr="00FD1A66">
        <w:t>№ 44-ФЗ случаях в очередном финансовом году и (или) плано</w:t>
      </w:r>
      <w:r>
        <w:t xml:space="preserve">вом периоде, а также информация </w:t>
      </w:r>
      <w:r w:rsidRPr="00FD1A66">
        <w:t>о закупках у единственного поставщика (подрядчика, исполнит</w:t>
      </w:r>
      <w:r w:rsidR="004E579A">
        <w:t>еля) контакты с которым планирую</w:t>
      </w:r>
      <w:r w:rsidRPr="00FD1A66">
        <w:t>тся</w:t>
      </w:r>
      <w:proofErr w:type="gramEnd"/>
      <w:r w:rsidRPr="00FD1A66">
        <w:t xml:space="preserve"> к заключению в течение указанного периода.</w:t>
      </w:r>
    </w:p>
    <w:p w:rsidR="00355A89" w:rsidRPr="00FD1A66" w:rsidRDefault="00355A89" w:rsidP="00355A8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D1A66">
        <w:t>Основаниями для внесения изменений в утвержденный план закупок в случаях необходимости являются:</w:t>
      </w:r>
    </w:p>
    <w:p w:rsidR="00355A89" w:rsidRPr="00FD1A66" w:rsidRDefault="00355A89" w:rsidP="00355A8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FD1A66">
        <w:t xml:space="preserve">- приведение плана закупок в соответствие с утвержденными изменениями целей осуществления закупок, определенных с учетом положений статьи 13 Федерального закона </w:t>
      </w:r>
      <w:r>
        <w:t>№ 44-ФЗ</w:t>
      </w:r>
      <w:r w:rsidRPr="00FD1A66">
        <w:t xml:space="preserve"> и установленных в соответствии со статьей 19 </w:t>
      </w:r>
      <w:r>
        <w:t xml:space="preserve">Федерального закона </w:t>
      </w:r>
      <w:r w:rsidRPr="00FD1A66">
        <w:t>№</w:t>
      </w:r>
      <w:r>
        <w:t xml:space="preserve"> </w:t>
      </w:r>
      <w:r w:rsidRPr="00FD1A66">
        <w:t>44-ФЗ требований к закупаемым товарам, работам, услугам (в том числе предельной цены товаров, работ, услуг) и (или) нормативных затрат на обеспечение фун</w:t>
      </w:r>
      <w:r w:rsidR="004E579A">
        <w:t>кций муниципального заказчика-</w:t>
      </w:r>
      <w:r w:rsidRPr="00FD1A66">
        <w:rPr>
          <w:rFonts w:eastAsia="Arial"/>
          <w:bCs/>
          <w:kern w:val="1"/>
          <w:lang w:eastAsia="ar-SA"/>
        </w:rPr>
        <w:t xml:space="preserve">администрации </w:t>
      </w:r>
      <w:r w:rsidR="00973210" w:rsidRPr="00973210">
        <w:t>муниципального образования</w:t>
      </w:r>
      <w:r w:rsidR="007C60EA" w:rsidRPr="007C60EA">
        <w:t xml:space="preserve"> </w:t>
      </w:r>
      <w:r w:rsidR="007C60EA">
        <w:t>Петровское сельское поселение</w:t>
      </w:r>
      <w:r w:rsidR="00973210">
        <w:t xml:space="preserve"> </w:t>
      </w:r>
      <w:r w:rsidRPr="00082D01">
        <w:rPr>
          <w:rFonts w:eastAsia="Arial"/>
          <w:bCs/>
          <w:kern w:val="1"/>
          <w:lang w:eastAsia="ar-SA"/>
        </w:rPr>
        <w:t>муниципального образования</w:t>
      </w:r>
      <w:proofErr w:type="gramEnd"/>
      <w:r w:rsidRPr="00082D01">
        <w:rPr>
          <w:rFonts w:eastAsia="Arial"/>
          <w:bCs/>
          <w:kern w:val="1"/>
          <w:lang w:eastAsia="ar-SA"/>
        </w:rPr>
        <w:t xml:space="preserve"> Приозерский </w:t>
      </w:r>
      <w:r w:rsidRPr="00FD1A66">
        <w:rPr>
          <w:rFonts w:eastAsia="Arial"/>
          <w:bCs/>
          <w:kern w:val="1"/>
          <w:lang w:eastAsia="ar-SA"/>
        </w:rPr>
        <w:t xml:space="preserve"> муниципальный район Ленинградской области</w:t>
      </w:r>
      <w:r w:rsidRPr="00FD1A66">
        <w:t xml:space="preserve">; </w:t>
      </w:r>
    </w:p>
    <w:p w:rsidR="00355A89" w:rsidRPr="00FD1A66" w:rsidRDefault="00355A89" w:rsidP="00355A8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D1A66">
        <w:t xml:space="preserve">- приведение плана закупок в соответствие с решением </w:t>
      </w:r>
      <w:r w:rsidRPr="00082D01">
        <w:t>С</w:t>
      </w:r>
      <w:r w:rsidRPr="00FD1A66">
        <w:t xml:space="preserve">овета депутатов </w:t>
      </w:r>
      <w:r w:rsidR="00973210" w:rsidRPr="00973210">
        <w:t>муниципального образования</w:t>
      </w:r>
      <w:r w:rsidR="007C60EA" w:rsidRPr="007C60EA">
        <w:t xml:space="preserve"> </w:t>
      </w:r>
      <w:r w:rsidR="007C60EA">
        <w:t xml:space="preserve">Петровское сельское поселение </w:t>
      </w:r>
      <w:r>
        <w:t xml:space="preserve">МО </w:t>
      </w:r>
      <w:r w:rsidRPr="00082D01">
        <w:t xml:space="preserve">Приозерский муниципальный район </w:t>
      </w:r>
      <w:r w:rsidRPr="00FD1A66">
        <w:t xml:space="preserve">Ленинградской области о бюджете </w:t>
      </w:r>
      <w:r w:rsidR="00973210" w:rsidRPr="00973210">
        <w:t>муниципального образования</w:t>
      </w:r>
      <w:r w:rsidR="007C60EA" w:rsidRPr="007C60EA">
        <w:t xml:space="preserve"> </w:t>
      </w:r>
      <w:r w:rsidR="007C60EA">
        <w:t xml:space="preserve">Петровское сельское поселение </w:t>
      </w:r>
      <w:r w:rsidR="00973210">
        <w:t>муниципального образования</w:t>
      </w:r>
      <w:r>
        <w:t xml:space="preserve"> </w:t>
      </w:r>
      <w:r w:rsidRPr="00082D01">
        <w:t>Приозерский муниципальный район</w:t>
      </w:r>
      <w:r w:rsidRPr="00FD1A66">
        <w:t xml:space="preserve"> Ленинградской области на текущий финансовый год и на плановый период;</w:t>
      </w:r>
    </w:p>
    <w:p w:rsidR="00355A89" w:rsidRPr="00FD1A66" w:rsidRDefault="00355A89" w:rsidP="00355A8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proofErr w:type="gramStart"/>
      <w:r w:rsidRPr="00FD1A66">
        <w:t xml:space="preserve">-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Ленинградской области, постановлений, распоряжений Правительства Ленинградской области, решений </w:t>
      </w:r>
      <w:r w:rsidRPr="00082D01">
        <w:t>С</w:t>
      </w:r>
      <w:r w:rsidRPr="00FD1A66">
        <w:t>овета депутатов</w:t>
      </w:r>
      <w:r w:rsidR="00973210" w:rsidRPr="00973210">
        <w:t xml:space="preserve"> муниципального образования</w:t>
      </w:r>
      <w:r w:rsidR="007C60EA" w:rsidRPr="007C60EA">
        <w:t xml:space="preserve"> </w:t>
      </w:r>
      <w:r w:rsidR="007C60EA">
        <w:t xml:space="preserve">Петровское сельское поселение </w:t>
      </w:r>
      <w:r w:rsidRPr="00082D01">
        <w:t>муниципального образования Приозерский муниципальный район</w:t>
      </w:r>
      <w:r w:rsidRPr="00FD1A66">
        <w:t xml:space="preserve"> Ленинградской области, которые приняты после утверждения планов закупок и не приводят к изменению объема бюджетных ассигнований, утвержденных решением </w:t>
      </w:r>
      <w:r w:rsidRPr="00082D01">
        <w:t>С</w:t>
      </w:r>
      <w:r w:rsidRPr="00FD1A66">
        <w:t xml:space="preserve">овета депутатов </w:t>
      </w:r>
      <w:r w:rsidR="00973210" w:rsidRPr="00973210">
        <w:t>муниципального образования</w:t>
      </w:r>
      <w:r w:rsidR="007C60EA" w:rsidRPr="007C60EA">
        <w:t xml:space="preserve"> </w:t>
      </w:r>
      <w:r w:rsidR="007C60EA">
        <w:t>Петровское сельское поселение</w:t>
      </w:r>
      <w:proofErr w:type="gramEnd"/>
      <w:r w:rsidR="007C60EA">
        <w:t xml:space="preserve"> </w:t>
      </w:r>
      <w:r w:rsidRPr="00082D01">
        <w:t>муниципального образования Приозерский муниципальный район</w:t>
      </w:r>
      <w:r w:rsidRPr="00FD1A66">
        <w:t xml:space="preserve"> Ленинградской области о бюджете </w:t>
      </w:r>
      <w:r w:rsidR="00973210" w:rsidRPr="00973210">
        <w:t>муниципального образования</w:t>
      </w:r>
      <w:r w:rsidR="007C60EA" w:rsidRPr="007C60EA">
        <w:t xml:space="preserve"> </w:t>
      </w:r>
      <w:r w:rsidR="007C60EA">
        <w:t xml:space="preserve">Петровское сельское поселение </w:t>
      </w:r>
      <w:r w:rsidRPr="00082D01">
        <w:t>муниципального образования Приозерский муниципальный район</w:t>
      </w:r>
      <w:r w:rsidRPr="00FD1A66">
        <w:t xml:space="preserve"> Ленинградской области на текущий финансовый год и на плановый период;</w:t>
      </w:r>
    </w:p>
    <w:p w:rsidR="00355A89" w:rsidRPr="00FD1A66" w:rsidRDefault="00355A89" w:rsidP="00355A8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D1A66">
        <w:t>- использование в соответствии с законодательством Российской Федерации экономии, полученной при осуществлении закупки.</w:t>
      </w:r>
    </w:p>
    <w:p w:rsidR="00355A89" w:rsidRPr="00FD1A66" w:rsidRDefault="00355A89" w:rsidP="00355A8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FD1A66">
        <w:t>План закупок формируется по форме, утвержденной постановлением Правительства Российской Федерации от 05.06.2015</w:t>
      </w:r>
      <w:r w:rsidR="004E579A">
        <w:t xml:space="preserve"> г.</w:t>
      </w:r>
      <w:r w:rsidRPr="00FD1A66">
        <w:t xml:space="preserve"> № 552 «Об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нужд».</w:t>
      </w:r>
    </w:p>
    <w:p w:rsidR="00355A89" w:rsidRPr="00FD1A66" w:rsidRDefault="00355A89" w:rsidP="00355A89">
      <w:pPr>
        <w:widowControl w:val="0"/>
        <w:overflowPunct w:val="0"/>
        <w:autoSpaceDE w:val="0"/>
        <w:ind w:firstLine="709"/>
        <w:jc w:val="both"/>
      </w:pPr>
    </w:p>
    <w:p w:rsidR="00355A89" w:rsidRPr="00FD1A66" w:rsidRDefault="00355A89" w:rsidP="00355A89">
      <w:pPr>
        <w:widowControl w:val="0"/>
        <w:overflowPunct w:val="0"/>
        <w:autoSpaceDE w:val="0"/>
        <w:jc w:val="center"/>
      </w:pPr>
    </w:p>
    <w:p w:rsidR="00107085" w:rsidRDefault="00107085" w:rsidP="00355A89">
      <w:pPr>
        <w:jc w:val="both"/>
      </w:pPr>
    </w:p>
    <w:sectPr w:rsidR="00107085" w:rsidSect="009E6DA4">
      <w:headerReference w:type="even" r:id="rId7"/>
      <w:headerReference w:type="default" r:id="rId8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920" w:rsidRDefault="00207920">
      <w:r>
        <w:separator/>
      </w:r>
    </w:p>
  </w:endnote>
  <w:endnote w:type="continuationSeparator" w:id="0">
    <w:p w:rsidR="00207920" w:rsidRDefault="00207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920" w:rsidRDefault="00207920">
      <w:r>
        <w:separator/>
      </w:r>
    </w:p>
  </w:footnote>
  <w:footnote w:type="continuationSeparator" w:id="0">
    <w:p w:rsidR="00207920" w:rsidRDefault="002079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E3" w:rsidRDefault="002173E3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 w:rsidR="007F4FEB">
      <w:rPr>
        <w:rStyle w:val="ad"/>
      </w:rPr>
      <w:fldChar w:fldCharType="separate"/>
    </w:r>
    <w:r w:rsidR="007F4FEB">
      <w:rPr>
        <w:rStyle w:val="ad"/>
        <w:noProof/>
      </w:rPr>
      <w:t>1</w:t>
    </w:r>
    <w:r>
      <w:rPr>
        <w:rStyle w:val="ad"/>
      </w:rPr>
      <w:fldChar w:fldCharType="end"/>
    </w:r>
  </w:p>
  <w:p w:rsidR="002173E3" w:rsidRDefault="002173E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3E3" w:rsidRDefault="002173E3" w:rsidP="002173E3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34D84">
      <w:rPr>
        <w:rStyle w:val="ad"/>
        <w:noProof/>
      </w:rPr>
      <w:t>3</w:t>
    </w:r>
    <w:r>
      <w:rPr>
        <w:rStyle w:val="ad"/>
      </w:rPr>
      <w:fldChar w:fldCharType="end"/>
    </w:r>
  </w:p>
  <w:p w:rsidR="002173E3" w:rsidRDefault="002173E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hint="default"/>
      </w:rPr>
    </w:lvl>
  </w:abstractNum>
  <w:abstractNum w:abstractNumId="2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</w:lvl>
    <w:lvl w:ilvl="2" w:tplc="D9AE9A16">
      <w:numFmt w:val="none"/>
      <w:lvlText w:val=""/>
      <w:lvlJc w:val="left"/>
      <w:pPr>
        <w:tabs>
          <w:tab w:val="num" w:pos="360"/>
        </w:tabs>
      </w:pPr>
    </w:lvl>
    <w:lvl w:ilvl="3" w:tplc="EDE04E2A">
      <w:numFmt w:val="none"/>
      <w:lvlText w:val=""/>
      <w:lvlJc w:val="left"/>
      <w:pPr>
        <w:tabs>
          <w:tab w:val="num" w:pos="360"/>
        </w:tabs>
      </w:pPr>
    </w:lvl>
    <w:lvl w:ilvl="4" w:tplc="F0B294BC">
      <w:numFmt w:val="none"/>
      <w:lvlText w:val=""/>
      <w:lvlJc w:val="left"/>
      <w:pPr>
        <w:tabs>
          <w:tab w:val="num" w:pos="360"/>
        </w:tabs>
      </w:pPr>
    </w:lvl>
    <w:lvl w:ilvl="5" w:tplc="62B89A70">
      <w:numFmt w:val="none"/>
      <w:lvlText w:val=""/>
      <w:lvlJc w:val="left"/>
      <w:pPr>
        <w:tabs>
          <w:tab w:val="num" w:pos="360"/>
        </w:tabs>
      </w:pPr>
    </w:lvl>
    <w:lvl w:ilvl="6" w:tplc="3A066F26">
      <w:numFmt w:val="none"/>
      <w:lvlText w:val=""/>
      <w:lvlJc w:val="left"/>
      <w:pPr>
        <w:tabs>
          <w:tab w:val="num" w:pos="360"/>
        </w:tabs>
      </w:pPr>
    </w:lvl>
    <w:lvl w:ilvl="7" w:tplc="A81A9DB2">
      <w:numFmt w:val="none"/>
      <w:lvlText w:val=""/>
      <w:lvlJc w:val="left"/>
      <w:pPr>
        <w:tabs>
          <w:tab w:val="num" w:pos="360"/>
        </w:tabs>
      </w:pPr>
    </w:lvl>
    <w:lvl w:ilvl="8" w:tplc="425654D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BF328D3"/>
    <w:multiLevelType w:val="multilevel"/>
    <w:tmpl w:val="E61092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hint="default"/>
      </w:rPr>
    </w:lvl>
  </w:abstractNum>
  <w:abstractNum w:abstractNumId="9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2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3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attachedTemplate r:id="rId1"/>
  <w:linkStyles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f667bd6-5c0a-44db-84c8-1af52e252a10"/>
  </w:docVars>
  <w:rsids>
    <w:rsidRoot w:val="006E6F26"/>
    <w:rsid w:val="000023C2"/>
    <w:rsid w:val="000379ED"/>
    <w:rsid w:val="00037A03"/>
    <w:rsid w:val="00051708"/>
    <w:rsid w:val="00057549"/>
    <w:rsid w:val="0006076D"/>
    <w:rsid w:val="0008124A"/>
    <w:rsid w:val="00087030"/>
    <w:rsid w:val="000B21BB"/>
    <w:rsid w:val="000C69D1"/>
    <w:rsid w:val="000D540C"/>
    <w:rsid w:val="000E3812"/>
    <w:rsid w:val="00106307"/>
    <w:rsid w:val="00107085"/>
    <w:rsid w:val="00121A4D"/>
    <w:rsid w:val="00131382"/>
    <w:rsid w:val="00141571"/>
    <w:rsid w:val="00145463"/>
    <w:rsid w:val="00160E95"/>
    <w:rsid w:val="00163D05"/>
    <w:rsid w:val="00167338"/>
    <w:rsid w:val="001732E4"/>
    <w:rsid w:val="00174DB7"/>
    <w:rsid w:val="001A5AA4"/>
    <w:rsid w:val="001C40EF"/>
    <w:rsid w:val="001E388C"/>
    <w:rsid w:val="001E75C6"/>
    <w:rsid w:val="001F089C"/>
    <w:rsid w:val="001F4374"/>
    <w:rsid w:val="001F54EA"/>
    <w:rsid w:val="001F6CAA"/>
    <w:rsid w:val="00201099"/>
    <w:rsid w:val="00207920"/>
    <w:rsid w:val="00212A52"/>
    <w:rsid w:val="002173E3"/>
    <w:rsid w:val="00220CEA"/>
    <w:rsid w:val="002372C9"/>
    <w:rsid w:val="00242048"/>
    <w:rsid w:val="00254D21"/>
    <w:rsid w:val="002574C3"/>
    <w:rsid w:val="002612C4"/>
    <w:rsid w:val="00281577"/>
    <w:rsid w:val="002B10DA"/>
    <w:rsid w:val="002D357C"/>
    <w:rsid w:val="002E49FA"/>
    <w:rsid w:val="002F1F5B"/>
    <w:rsid w:val="002F6C90"/>
    <w:rsid w:val="00310286"/>
    <w:rsid w:val="00320D3E"/>
    <w:rsid w:val="00326BD7"/>
    <w:rsid w:val="003353CC"/>
    <w:rsid w:val="003466C3"/>
    <w:rsid w:val="003478D0"/>
    <w:rsid w:val="00355A89"/>
    <w:rsid w:val="0038089F"/>
    <w:rsid w:val="00380993"/>
    <w:rsid w:val="00381A34"/>
    <w:rsid w:val="00382988"/>
    <w:rsid w:val="0038395B"/>
    <w:rsid w:val="00390938"/>
    <w:rsid w:val="003950B9"/>
    <w:rsid w:val="00397EBA"/>
    <w:rsid w:val="003B10EA"/>
    <w:rsid w:val="0040059C"/>
    <w:rsid w:val="0042773D"/>
    <w:rsid w:val="0043171A"/>
    <w:rsid w:val="0044653D"/>
    <w:rsid w:val="00447EB3"/>
    <w:rsid w:val="00453876"/>
    <w:rsid w:val="00461645"/>
    <w:rsid w:val="00470B3B"/>
    <w:rsid w:val="00476481"/>
    <w:rsid w:val="004902B8"/>
    <w:rsid w:val="004923EF"/>
    <w:rsid w:val="004B0ACC"/>
    <w:rsid w:val="004B462E"/>
    <w:rsid w:val="004C1819"/>
    <w:rsid w:val="004C6492"/>
    <w:rsid w:val="004D4215"/>
    <w:rsid w:val="004E4E77"/>
    <w:rsid w:val="004E579A"/>
    <w:rsid w:val="00521605"/>
    <w:rsid w:val="00530DE5"/>
    <w:rsid w:val="00534A64"/>
    <w:rsid w:val="0053654C"/>
    <w:rsid w:val="00554A18"/>
    <w:rsid w:val="00577FAC"/>
    <w:rsid w:val="00580E32"/>
    <w:rsid w:val="0059115F"/>
    <w:rsid w:val="005B46E9"/>
    <w:rsid w:val="005B60D2"/>
    <w:rsid w:val="005B6DF7"/>
    <w:rsid w:val="005C5A78"/>
    <w:rsid w:val="005F1A66"/>
    <w:rsid w:val="00607309"/>
    <w:rsid w:val="0060736A"/>
    <w:rsid w:val="00623E3B"/>
    <w:rsid w:val="006650AE"/>
    <w:rsid w:val="0067756E"/>
    <w:rsid w:val="006A783E"/>
    <w:rsid w:val="006B78DB"/>
    <w:rsid w:val="006D2CFC"/>
    <w:rsid w:val="006D3A33"/>
    <w:rsid w:val="006D6A23"/>
    <w:rsid w:val="006E1609"/>
    <w:rsid w:val="006E6F26"/>
    <w:rsid w:val="006F0DF9"/>
    <w:rsid w:val="006F48C4"/>
    <w:rsid w:val="006F5FE0"/>
    <w:rsid w:val="00713510"/>
    <w:rsid w:val="007210BB"/>
    <w:rsid w:val="007277FE"/>
    <w:rsid w:val="00727D07"/>
    <w:rsid w:val="00741E8F"/>
    <w:rsid w:val="007643F8"/>
    <w:rsid w:val="0077428E"/>
    <w:rsid w:val="0077652B"/>
    <w:rsid w:val="00786104"/>
    <w:rsid w:val="00795045"/>
    <w:rsid w:val="007A4D3E"/>
    <w:rsid w:val="007C60EA"/>
    <w:rsid w:val="007F4FEB"/>
    <w:rsid w:val="00835CE7"/>
    <w:rsid w:val="00854A9C"/>
    <w:rsid w:val="00865930"/>
    <w:rsid w:val="0088197C"/>
    <w:rsid w:val="008A224A"/>
    <w:rsid w:val="008B08DB"/>
    <w:rsid w:val="008B4E3A"/>
    <w:rsid w:val="008C3D2C"/>
    <w:rsid w:val="008E4533"/>
    <w:rsid w:val="008F15F4"/>
    <w:rsid w:val="008F1BA2"/>
    <w:rsid w:val="00901842"/>
    <w:rsid w:val="00903C2D"/>
    <w:rsid w:val="00945A21"/>
    <w:rsid w:val="009713CF"/>
    <w:rsid w:val="00972C0A"/>
    <w:rsid w:val="00973210"/>
    <w:rsid w:val="009736E3"/>
    <w:rsid w:val="009749BF"/>
    <w:rsid w:val="00981AEE"/>
    <w:rsid w:val="00995E05"/>
    <w:rsid w:val="009A1A07"/>
    <w:rsid w:val="009A63FF"/>
    <w:rsid w:val="009A739F"/>
    <w:rsid w:val="009B04C4"/>
    <w:rsid w:val="009B21B3"/>
    <w:rsid w:val="009C57C8"/>
    <w:rsid w:val="009D398F"/>
    <w:rsid w:val="009E5A33"/>
    <w:rsid w:val="009E6DA4"/>
    <w:rsid w:val="009F2A36"/>
    <w:rsid w:val="00A15EAD"/>
    <w:rsid w:val="00A47710"/>
    <w:rsid w:val="00A60403"/>
    <w:rsid w:val="00A64464"/>
    <w:rsid w:val="00A64AA1"/>
    <w:rsid w:val="00AA25BA"/>
    <w:rsid w:val="00AC02CE"/>
    <w:rsid w:val="00AD68B9"/>
    <w:rsid w:val="00AD72FB"/>
    <w:rsid w:val="00AF7397"/>
    <w:rsid w:val="00B06612"/>
    <w:rsid w:val="00B234B4"/>
    <w:rsid w:val="00B23A36"/>
    <w:rsid w:val="00B30050"/>
    <w:rsid w:val="00B3492D"/>
    <w:rsid w:val="00B35310"/>
    <w:rsid w:val="00B4441C"/>
    <w:rsid w:val="00B72CCA"/>
    <w:rsid w:val="00B72F2A"/>
    <w:rsid w:val="00B83CDD"/>
    <w:rsid w:val="00B84A50"/>
    <w:rsid w:val="00B96641"/>
    <w:rsid w:val="00B979EC"/>
    <w:rsid w:val="00BA6207"/>
    <w:rsid w:val="00BB4824"/>
    <w:rsid w:val="00BC244F"/>
    <w:rsid w:val="00BF25C4"/>
    <w:rsid w:val="00BF73E2"/>
    <w:rsid w:val="00C04702"/>
    <w:rsid w:val="00C166C5"/>
    <w:rsid w:val="00C2073A"/>
    <w:rsid w:val="00C23D06"/>
    <w:rsid w:val="00C2565B"/>
    <w:rsid w:val="00C27B67"/>
    <w:rsid w:val="00C31D4F"/>
    <w:rsid w:val="00C338B8"/>
    <w:rsid w:val="00C571CC"/>
    <w:rsid w:val="00C77ABB"/>
    <w:rsid w:val="00CB42F1"/>
    <w:rsid w:val="00CB7B60"/>
    <w:rsid w:val="00CC2BAB"/>
    <w:rsid w:val="00D04D76"/>
    <w:rsid w:val="00D161A0"/>
    <w:rsid w:val="00D2173F"/>
    <w:rsid w:val="00D21C21"/>
    <w:rsid w:val="00D303A9"/>
    <w:rsid w:val="00D317FF"/>
    <w:rsid w:val="00D34D84"/>
    <w:rsid w:val="00D37A63"/>
    <w:rsid w:val="00D51361"/>
    <w:rsid w:val="00D61630"/>
    <w:rsid w:val="00D62227"/>
    <w:rsid w:val="00D64B33"/>
    <w:rsid w:val="00D817F8"/>
    <w:rsid w:val="00D83378"/>
    <w:rsid w:val="00D85BF9"/>
    <w:rsid w:val="00DB4FCC"/>
    <w:rsid w:val="00DD577E"/>
    <w:rsid w:val="00E25EF9"/>
    <w:rsid w:val="00E270E3"/>
    <w:rsid w:val="00E5395C"/>
    <w:rsid w:val="00E560B5"/>
    <w:rsid w:val="00E57551"/>
    <w:rsid w:val="00E65C64"/>
    <w:rsid w:val="00E803C4"/>
    <w:rsid w:val="00E82FD6"/>
    <w:rsid w:val="00E87E35"/>
    <w:rsid w:val="00E97633"/>
    <w:rsid w:val="00EB28D2"/>
    <w:rsid w:val="00EB5C2F"/>
    <w:rsid w:val="00ED25F7"/>
    <w:rsid w:val="00ED324E"/>
    <w:rsid w:val="00ED732F"/>
    <w:rsid w:val="00F008CE"/>
    <w:rsid w:val="00F047A1"/>
    <w:rsid w:val="00F10952"/>
    <w:rsid w:val="00F15455"/>
    <w:rsid w:val="00F323A6"/>
    <w:rsid w:val="00F34EDC"/>
    <w:rsid w:val="00F5186D"/>
    <w:rsid w:val="00F55146"/>
    <w:rsid w:val="00F634AF"/>
    <w:rsid w:val="00F77FED"/>
    <w:rsid w:val="00F96EAD"/>
    <w:rsid w:val="00F97E8B"/>
    <w:rsid w:val="00FC242F"/>
    <w:rsid w:val="00FC7D81"/>
    <w:rsid w:val="00FD225F"/>
    <w:rsid w:val="00FD33E1"/>
    <w:rsid w:val="00FE5B25"/>
    <w:rsid w:val="00FF03B2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EAD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950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semiHidden/>
    <w:rsid w:val="00A15EA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15EAD"/>
  </w:style>
  <w:style w:type="paragraph" w:customStyle="1" w:styleId="10">
    <w:name w:val="заголовок 1"/>
    <w:basedOn w:val="a"/>
    <w:next w:val="a"/>
    <w:pPr>
      <w:keepNext/>
      <w:jc w:val="both"/>
      <w:outlineLvl w:val="0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  <w:rPr>
      <w:lang/>
    </w:r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</w:style>
  <w:style w:type="paragraph" w:styleId="a9">
    <w:name w:val="Body Text"/>
    <w:basedOn w:val="a"/>
    <w:pPr>
      <w:tabs>
        <w:tab w:val="left" w:pos="709"/>
      </w:tabs>
    </w:pPr>
    <w:rPr>
      <w:sz w:val="22"/>
    </w:rPr>
  </w:style>
  <w:style w:type="paragraph" w:customStyle="1" w:styleId="aa">
    <w:name w:val="текст примечания"/>
    <w:basedOn w:val="a"/>
  </w:style>
  <w:style w:type="paragraph" w:styleId="21">
    <w:name w:val="Body Text 2"/>
    <w:basedOn w:val="a"/>
    <w:pPr>
      <w:tabs>
        <w:tab w:val="left" w:pos="8364"/>
      </w:tabs>
      <w:ind w:right="-58"/>
      <w:jc w:val="both"/>
    </w:pPr>
  </w:style>
  <w:style w:type="paragraph" w:styleId="30">
    <w:name w:val="Body Text 3"/>
    <w:basedOn w:val="a"/>
    <w:pPr>
      <w:ind w:right="-1"/>
      <w:jc w:val="both"/>
    </w:pPr>
  </w:style>
  <w:style w:type="paragraph" w:styleId="ab">
    <w:name w:val="Block Text"/>
    <w:basedOn w:val="a"/>
    <w:pPr>
      <w:ind w:left="-284" w:right="-760"/>
    </w:pPr>
  </w:style>
  <w:style w:type="paragraph" w:styleId="ac">
    <w:name w:val="Title"/>
    <w:basedOn w:val="a"/>
    <w:qFormat/>
    <w:pPr>
      <w:jc w:val="center"/>
    </w:pPr>
  </w:style>
  <w:style w:type="paragraph" w:styleId="31">
    <w:name w:val="Body Text Indent 3"/>
    <w:basedOn w:val="a"/>
    <w:pPr>
      <w:shd w:val="clear" w:color="auto" w:fill="FFFFFF"/>
      <w:ind w:left="38"/>
      <w:jc w:val="both"/>
    </w:pPr>
    <w:rPr>
      <w:color w:val="000000"/>
      <w:szCs w:val="26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page number"/>
    <w:basedOn w:val="a0"/>
    <w:rsid w:val="002173E3"/>
  </w:style>
  <w:style w:type="character" w:customStyle="1" w:styleId="a5">
    <w:name w:val="Верхний колонтитул Знак"/>
    <w:link w:val="a4"/>
    <w:rsid w:val="00F96EAD"/>
    <w:rPr>
      <w:sz w:val="24"/>
      <w:szCs w:val="24"/>
      <w:lang w:val="ru-RU" w:eastAsia="ru-RU" w:bidi="ar-SA"/>
    </w:rPr>
  </w:style>
  <w:style w:type="paragraph" w:styleId="ae">
    <w:name w:val="List"/>
    <w:basedOn w:val="a"/>
    <w:rsid w:val="00167338"/>
    <w:pPr>
      <w:ind w:left="283" w:hanging="283"/>
    </w:pPr>
    <w:rPr>
      <w:szCs w:val="20"/>
    </w:rPr>
  </w:style>
  <w:style w:type="paragraph" w:customStyle="1" w:styleId="210">
    <w:name w:val="Основной текст с отступом 21"/>
    <w:basedOn w:val="a"/>
    <w:uiPriority w:val="99"/>
    <w:rsid w:val="0042773D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11">
    <w:name w:val="Заголовок №1_"/>
    <w:link w:val="12"/>
    <w:rsid w:val="00F34EDC"/>
    <w:rPr>
      <w:b/>
      <w:bCs/>
      <w:i/>
      <w:iCs/>
      <w:sz w:val="33"/>
      <w:szCs w:val="33"/>
      <w:shd w:val="clear" w:color="auto" w:fill="FFFFFF"/>
    </w:rPr>
  </w:style>
  <w:style w:type="character" w:customStyle="1" w:styleId="af">
    <w:name w:val="Основной текст_"/>
    <w:link w:val="22"/>
    <w:rsid w:val="00F34EDC"/>
    <w:rPr>
      <w:shd w:val="clear" w:color="auto" w:fill="FFFFFF"/>
    </w:rPr>
  </w:style>
  <w:style w:type="character" w:customStyle="1" w:styleId="af0">
    <w:name w:val="Основной текст + Малые прописные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character" w:customStyle="1" w:styleId="13">
    <w:name w:val="Основной текст1"/>
    <w:rsid w:val="00F34E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paragraph" w:customStyle="1" w:styleId="12">
    <w:name w:val="Заголовок №1"/>
    <w:basedOn w:val="a"/>
    <w:link w:val="11"/>
    <w:rsid w:val="00F34EDC"/>
    <w:pPr>
      <w:widowControl w:val="0"/>
      <w:shd w:val="clear" w:color="auto" w:fill="FFFFFF"/>
      <w:spacing w:before="420" w:after="540" w:line="0" w:lineRule="atLeast"/>
      <w:jc w:val="center"/>
      <w:outlineLvl w:val="0"/>
    </w:pPr>
    <w:rPr>
      <w:b/>
      <w:bCs/>
      <w:i/>
      <w:iCs/>
      <w:sz w:val="33"/>
      <w:szCs w:val="33"/>
      <w:lang/>
    </w:rPr>
  </w:style>
  <w:style w:type="paragraph" w:customStyle="1" w:styleId="22">
    <w:name w:val="Основной текст2"/>
    <w:basedOn w:val="a"/>
    <w:link w:val="af"/>
    <w:rsid w:val="00F34EDC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  <w:lang/>
    </w:rPr>
  </w:style>
  <w:style w:type="character" w:customStyle="1" w:styleId="a7">
    <w:name w:val="Нижний колонтитул Знак"/>
    <w:link w:val="a6"/>
    <w:uiPriority w:val="99"/>
    <w:rsid w:val="00741E8F"/>
    <w:rPr>
      <w:sz w:val="24"/>
      <w:szCs w:val="24"/>
    </w:rPr>
  </w:style>
  <w:style w:type="paragraph" w:styleId="af1">
    <w:name w:val="Balloon Text"/>
    <w:basedOn w:val="a"/>
    <w:link w:val="af2"/>
    <w:rsid w:val="00741E8F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741E8F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355A89"/>
    <w:rPr>
      <w:rFonts w:ascii="Calibri" w:eastAsia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355A89"/>
    <w:rPr>
      <w:rFonts w:ascii="Calibri" w:eastAsia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1</TotalTime>
  <Pages>3</Pages>
  <Words>1368</Words>
  <Characters>7804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Бланк постоновления</vt:lpstr>
      <vt:lpstr>ПОРЯДОК</vt:lpstr>
    </vt:vector>
  </TitlesOfParts>
  <Company>Администрация</Company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Пользователь</cp:lastModifiedBy>
  <cp:revision>2</cp:revision>
  <cp:lastPrinted>2016-06-06T12:26:00Z</cp:lastPrinted>
  <dcterms:created xsi:type="dcterms:W3CDTF">2016-06-14T09:04:00Z</dcterms:created>
  <dcterms:modified xsi:type="dcterms:W3CDTF">2016-06-14T09:04:00Z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af667bd6-5c0a-44db-84c8-1af52e252a10</vt:lpwstr>
  </property>
</Properties>
</file>