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608" w14:textId="721E3E01" w:rsidR="004E4E77" w:rsidRPr="00AF552F" w:rsidRDefault="004E4E77" w:rsidP="007C60EA">
      <w:pPr>
        <w:suppressAutoHyphens/>
        <w:jc w:val="center"/>
        <w:rPr>
          <w:b/>
          <w:lang w:eastAsia="ar-SA"/>
        </w:rPr>
      </w:pPr>
      <w:r w:rsidRPr="00AF552F">
        <w:rPr>
          <w:b/>
          <w:lang w:eastAsia="ar-SA"/>
        </w:rPr>
        <w:t xml:space="preserve">Администрация </w:t>
      </w:r>
    </w:p>
    <w:p w14:paraId="612D029E" w14:textId="5370B86E" w:rsidR="004E4E77" w:rsidRPr="00AF552F" w:rsidRDefault="004E4E77" w:rsidP="004E4E77">
      <w:pPr>
        <w:suppressAutoHyphens/>
        <w:jc w:val="center"/>
        <w:rPr>
          <w:b/>
          <w:lang w:eastAsia="ar-SA"/>
        </w:rPr>
      </w:pPr>
      <w:r w:rsidRPr="00AF552F">
        <w:rPr>
          <w:b/>
          <w:lang w:eastAsia="ar-SA"/>
        </w:rPr>
        <w:t>Петровско</w:t>
      </w:r>
      <w:r w:rsidR="00ED1984">
        <w:rPr>
          <w:b/>
          <w:lang w:eastAsia="ar-SA"/>
        </w:rPr>
        <w:t>го</w:t>
      </w:r>
      <w:r w:rsidRPr="00AF552F">
        <w:rPr>
          <w:b/>
          <w:lang w:eastAsia="ar-SA"/>
        </w:rPr>
        <w:t xml:space="preserve"> сельско</w:t>
      </w:r>
      <w:r w:rsidR="00ED1984">
        <w:rPr>
          <w:b/>
          <w:lang w:eastAsia="ar-SA"/>
        </w:rPr>
        <w:t>го</w:t>
      </w:r>
      <w:r w:rsidRPr="00AF552F">
        <w:rPr>
          <w:b/>
          <w:lang w:eastAsia="ar-SA"/>
        </w:rPr>
        <w:t xml:space="preserve"> поселени</w:t>
      </w:r>
      <w:r w:rsidR="00ED1984">
        <w:rPr>
          <w:b/>
          <w:lang w:eastAsia="ar-SA"/>
        </w:rPr>
        <w:t>я</w:t>
      </w:r>
      <w:r w:rsidRPr="00AF552F">
        <w:rPr>
          <w:b/>
          <w:lang w:eastAsia="ar-SA"/>
        </w:rPr>
        <w:t xml:space="preserve"> </w:t>
      </w:r>
    </w:p>
    <w:p w14:paraId="16CA4CB4" w14:textId="2911152D" w:rsidR="004E4E77" w:rsidRPr="00AF552F" w:rsidRDefault="004E4E77" w:rsidP="004E4E77">
      <w:pPr>
        <w:suppressAutoHyphens/>
        <w:jc w:val="center"/>
        <w:rPr>
          <w:b/>
          <w:lang w:eastAsia="ar-SA"/>
        </w:rPr>
      </w:pPr>
      <w:r w:rsidRPr="00AF552F">
        <w:rPr>
          <w:b/>
          <w:lang w:eastAsia="ar-SA"/>
        </w:rPr>
        <w:t>Приозерск</w:t>
      </w:r>
      <w:r w:rsidR="00ED1984">
        <w:rPr>
          <w:b/>
          <w:lang w:eastAsia="ar-SA"/>
        </w:rPr>
        <w:t>ого</w:t>
      </w:r>
      <w:r w:rsidRPr="00AF552F">
        <w:rPr>
          <w:b/>
          <w:lang w:eastAsia="ar-SA"/>
        </w:rPr>
        <w:t xml:space="preserve"> муниципальн</w:t>
      </w:r>
      <w:r w:rsidR="00ED1984">
        <w:rPr>
          <w:b/>
          <w:lang w:eastAsia="ar-SA"/>
        </w:rPr>
        <w:t>ого</w:t>
      </w:r>
      <w:r w:rsidRPr="00AF552F">
        <w:rPr>
          <w:b/>
          <w:lang w:eastAsia="ar-SA"/>
        </w:rPr>
        <w:t xml:space="preserve"> район</w:t>
      </w:r>
      <w:r w:rsidR="00ED1984">
        <w:rPr>
          <w:b/>
          <w:lang w:eastAsia="ar-SA"/>
        </w:rPr>
        <w:t>а</w:t>
      </w:r>
      <w:r w:rsidRPr="00AF552F">
        <w:rPr>
          <w:b/>
          <w:lang w:eastAsia="ar-SA"/>
        </w:rPr>
        <w:t xml:space="preserve"> Ленинградской области</w:t>
      </w:r>
    </w:p>
    <w:p w14:paraId="69ED5F0B" w14:textId="77777777" w:rsidR="004E4E77" w:rsidRPr="00AF552F" w:rsidRDefault="004E4E77" w:rsidP="004E4E77">
      <w:pPr>
        <w:suppressAutoHyphens/>
        <w:jc w:val="center"/>
        <w:rPr>
          <w:b/>
          <w:lang w:eastAsia="ar-SA"/>
        </w:rPr>
      </w:pPr>
    </w:p>
    <w:p w14:paraId="5264180A" w14:textId="77777777" w:rsidR="004E4E77" w:rsidRPr="00AF552F" w:rsidRDefault="004E4E77" w:rsidP="004E4E77">
      <w:pPr>
        <w:suppressAutoHyphens/>
        <w:jc w:val="center"/>
        <w:rPr>
          <w:b/>
          <w:lang w:eastAsia="ar-SA"/>
        </w:rPr>
      </w:pPr>
    </w:p>
    <w:p w14:paraId="64FB18D0" w14:textId="77777777" w:rsidR="004E4E77" w:rsidRPr="00AF552F" w:rsidRDefault="004E4E77" w:rsidP="004E4E77">
      <w:pPr>
        <w:suppressAutoHyphens/>
        <w:jc w:val="center"/>
        <w:rPr>
          <w:b/>
          <w:lang w:eastAsia="ar-SA"/>
        </w:rPr>
      </w:pPr>
      <w:r w:rsidRPr="00AF552F">
        <w:rPr>
          <w:b/>
          <w:lang w:eastAsia="ar-SA"/>
        </w:rPr>
        <w:t>П О С Т А Н О В Л Е Н И Е</w:t>
      </w:r>
    </w:p>
    <w:p w14:paraId="0FF3D3F5" w14:textId="77777777" w:rsidR="004E4E77" w:rsidRDefault="004E4E77" w:rsidP="004E4E77">
      <w:pPr>
        <w:jc w:val="center"/>
      </w:pPr>
    </w:p>
    <w:p w14:paraId="1817232A" w14:textId="77777777" w:rsidR="004E4E77" w:rsidRDefault="004E4E77" w:rsidP="004E4E77"/>
    <w:p w14:paraId="4AACCED6" w14:textId="77777777" w:rsidR="004E4E77" w:rsidRDefault="004E4E77" w:rsidP="004E4E77"/>
    <w:p w14:paraId="6287B3A5" w14:textId="6E699886" w:rsidR="004E4E77" w:rsidRPr="00F67EED" w:rsidRDefault="004E4E77" w:rsidP="004E4E77">
      <w:pPr>
        <w:rPr>
          <w:rFonts w:ascii="Times New Roman CYR" w:hAnsi="Times New Roman CYR" w:cs="Times New Roman CYR"/>
          <w:sz w:val="28"/>
          <w:szCs w:val="28"/>
        </w:rPr>
      </w:pPr>
      <w:r w:rsidRPr="00F67EED">
        <w:rPr>
          <w:rFonts w:ascii="Times New Roman CYR" w:hAnsi="Times New Roman CYR" w:cs="Times New Roman CYR"/>
          <w:sz w:val="28"/>
          <w:szCs w:val="28"/>
        </w:rPr>
        <w:t xml:space="preserve">от </w:t>
      </w:r>
      <w:r w:rsidR="00ED1984">
        <w:rPr>
          <w:rFonts w:ascii="Times New Roman CYR" w:hAnsi="Times New Roman CYR" w:cs="Times New Roman CYR"/>
          <w:sz w:val="28"/>
          <w:szCs w:val="28"/>
        </w:rPr>
        <w:t>21 марта</w:t>
      </w:r>
      <w:r w:rsidRPr="00F67EED">
        <w:rPr>
          <w:rFonts w:ascii="Times New Roman CYR" w:hAnsi="Times New Roman CYR" w:cs="Times New Roman CYR"/>
          <w:sz w:val="28"/>
          <w:szCs w:val="28"/>
        </w:rPr>
        <w:t xml:space="preserve"> 20</w:t>
      </w:r>
      <w:r w:rsidR="0066686C" w:rsidRPr="00F67EED">
        <w:rPr>
          <w:rFonts w:ascii="Times New Roman CYR" w:hAnsi="Times New Roman CYR" w:cs="Times New Roman CYR"/>
          <w:sz w:val="28"/>
          <w:szCs w:val="28"/>
        </w:rPr>
        <w:t>23</w:t>
      </w:r>
      <w:r w:rsidRPr="00F67EED">
        <w:rPr>
          <w:rFonts w:ascii="Times New Roman CYR" w:hAnsi="Times New Roman CYR" w:cs="Times New Roman CYR"/>
          <w:sz w:val="28"/>
          <w:szCs w:val="28"/>
        </w:rPr>
        <w:t xml:space="preserve"> года                                                                      </w:t>
      </w:r>
      <w:r w:rsidR="008D076B">
        <w:rPr>
          <w:rFonts w:ascii="Times New Roman CYR" w:hAnsi="Times New Roman CYR" w:cs="Times New Roman CYR"/>
          <w:sz w:val="28"/>
          <w:szCs w:val="28"/>
        </w:rPr>
        <w:t xml:space="preserve">      </w:t>
      </w:r>
      <w:r w:rsidRPr="00F67EED">
        <w:rPr>
          <w:rFonts w:ascii="Times New Roman CYR" w:hAnsi="Times New Roman CYR" w:cs="Times New Roman CYR"/>
          <w:sz w:val="28"/>
          <w:szCs w:val="28"/>
        </w:rPr>
        <w:t xml:space="preserve">  </w:t>
      </w:r>
      <w:r w:rsidRPr="00B629A9">
        <w:rPr>
          <w:rFonts w:ascii="Times New Roman CYR" w:hAnsi="Times New Roman CYR" w:cs="Times New Roman CYR"/>
          <w:sz w:val="28"/>
          <w:szCs w:val="28"/>
        </w:rPr>
        <w:t>№</w:t>
      </w:r>
      <w:r w:rsidRPr="00F67EED">
        <w:rPr>
          <w:rFonts w:ascii="Times New Roman CYR" w:hAnsi="Times New Roman CYR" w:cs="Times New Roman CYR"/>
          <w:sz w:val="28"/>
          <w:szCs w:val="28"/>
        </w:rPr>
        <w:t xml:space="preserve"> </w:t>
      </w:r>
      <w:r w:rsidR="00B629A9">
        <w:rPr>
          <w:rFonts w:ascii="Times New Roman CYR" w:hAnsi="Times New Roman CYR" w:cs="Times New Roman CYR"/>
          <w:sz w:val="28"/>
          <w:szCs w:val="28"/>
        </w:rPr>
        <w:t>48</w:t>
      </w:r>
    </w:p>
    <w:p w14:paraId="0B039ADC" w14:textId="77777777" w:rsidR="00F34EDC" w:rsidRPr="00F67EED" w:rsidRDefault="00F34EDC">
      <w:pPr>
        <w:pStyle w:val="aa"/>
        <w:jc w:val="both"/>
        <w:rPr>
          <w:rFonts w:ascii="Times New Roman CYR" w:hAnsi="Times New Roman CYR" w:cs="Times New Roman CYR"/>
          <w:sz w:val="28"/>
          <w:szCs w:val="28"/>
        </w:rPr>
      </w:pPr>
    </w:p>
    <w:tbl>
      <w:tblPr>
        <w:tblW w:w="0" w:type="auto"/>
        <w:tblInd w:w="-34" w:type="dxa"/>
        <w:tblLayout w:type="fixed"/>
        <w:tblLook w:val="0000" w:firstRow="0" w:lastRow="0" w:firstColumn="0" w:lastColumn="0" w:noHBand="0" w:noVBand="0"/>
      </w:tblPr>
      <w:tblGrid>
        <w:gridCol w:w="5092"/>
      </w:tblGrid>
      <w:tr w:rsidR="00F67EED" w:rsidRPr="00F67EED" w14:paraId="3C598261" w14:textId="77777777" w:rsidTr="002F0BC0">
        <w:trPr>
          <w:trHeight w:val="349"/>
        </w:trPr>
        <w:tc>
          <w:tcPr>
            <w:tcW w:w="5092" w:type="dxa"/>
          </w:tcPr>
          <w:p w14:paraId="69E2C982" w14:textId="4FC02E89" w:rsidR="00F67EED" w:rsidRPr="00F67EED" w:rsidRDefault="00F67EED" w:rsidP="00F67EED">
            <w:pPr>
              <w:widowControl w:val="0"/>
              <w:jc w:val="both"/>
              <w:rPr>
                <w:rFonts w:ascii="Times New Roman CYR" w:hAnsi="Times New Roman CYR" w:cs="Times New Roman CYR"/>
                <w:sz w:val="28"/>
                <w:szCs w:val="28"/>
              </w:rPr>
            </w:pPr>
            <w:r w:rsidRPr="00F67EED">
              <w:rPr>
                <w:rFonts w:ascii="Times New Roman CYR" w:hAnsi="Times New Roman CYR" w:cs="Times New Roman CYR"/>
                <w:sz w:val="28"/>
                <w:szCs w:val="28"/>
              </w:rPr>
              <w:t>Об утверждении Положения о приемочной комиссии по приемке поставленных товаров, выполненных работ, оказанных услуг, результатов отдельного этапа исполнения контракта для обеспечения муниципальных нужд Администрации Петровско</w:t>
            </w:r>
            <w:r w:rsidR="00ED1984">
              <w:rPr>
                <w:rFonts w:ascii="Times New Roman CYR" w:hAnsi="Times New Roman CYR" w:cs="Times New Roman CYR"/>
                <w:sz w:val="28"/>
                <w:szCs w:val="28"/>
              </w:rPr>
              <w:t>го</w:t>
            </w:r>
            <w:r w:rsidRPr="00F67EED">
              <w:rPr>
                <w:rFonts w:ascii="Times New Roman CYR" w:hAnsi="Times New Roman CYR" w:cs="Times New Roman CYR"/>
                <w:sz w:val="28"/>
                <w:szCs w:val="28"/>
              </w:rPr>
              <w:t xml:space="preserve"> сельско</w:t>
            </w:r>
            <w:r w:rsidR="00ED1984">
              <w:rPr>
                <w:rFonts w:ascii="Times New Roman CYR" w:hAnsi="Times New Roman CYR" w:cs="Times New Roman CYR"/>
                <w:sz w:val="28"/>
                <w:szCs w:val="28"/>
              </w:rPr>
              <w:t>го</w:t>
            </w:r>
            <w:r w:rsidRPr="00F67EED">
              <w:rPr>
                <w:rFonts w:ascii="Times New Roman CYR" w:hAnsi="Times New Roman CYR" w:cs="Times New Roman CYR"/>
                <w:sz w:val="28"/>
                <w:szCs w:val="28"/>
              </w:rPr>
              <w:t xml:space="preserve"> поселени</w:t>
            </w:r>
            <w:r w:rsidR="00ED1984">
              <w:rPr>
                <w:rFonts w:ascii="Times New Roman CYR" w:hAnsi="Times New Roman CYR" w:cs="Times New Roman CYR"/>
                <w:sz w:val="28"/>
                <w:szCs w:val="28"/>
              </w:rPr>
              <w:t>я</w:t>
            </w:r>
            <w:r w:rsidRPr="00F67EED">
              <w:rPr>
                <w:rFonts w:ascii="Times New Roman CYR" w:hAnsi="Times New Roman CYR" w:cs="Times New Roman CYR"/>
                <w:sz w:val="28"/>
                <w:szCs w:val="28"/>
              </w:rPr>
              <w:t>.</w:t>
            </w:r>
          </w:p>
        </w:tc>
      </w:tr>
    </w:tbl>
    <w:p w14:paraId="50EB8A45" w14:textId="77777777" w:rsidR="00F67EED" w:rsidRPr="00F67EED" w:rsidRDefault="00F67EED" w:rsidP="00F67EED">
      <w:pPr>
        <w:pBdr>
          <w:top w:val="nil"/>
          <w:left w:val="nil"/>
          <w:bottom w:val="nil"/>
          <w:right w:val="nil"/>
          <w:between w:val="nil"/>
        </w:pBdr>
        <w:ind w:firstLine="567"/>
        <w:jc w:val="both"/>
        <w:rPr>
          <w:rFonts w:ascii="Times New Roman CYR" w:hAnsi="Times New Roman CYR" w:cs="Times New Roman CYR"/>
          <w:sz w:val="28"/>
          <w:szCs w:val="28"/>
        </w:rPr>
      </w:pPr>
    </w:p>
    <w:p w14:paraId="77245A65" w14:textId="77777777" w:rsidR="00F67EED" w:rsidRPr="00F67EED" w:rsidRDefault="00F67EED" w:rsidP="00F67EED">
      <w:pPr>
        <w:pBdr>
          <w:top w:val="nil"/>
          <w:left w:val="nil"/>
          <w:bottom w:val="nil"/>
          <w:right w:val="nil"/>
          <w:between w:val="nil"/>
        </w:pBdr>
        <w:ind w:firstLine="567"/>
        <w:jc w:val="both"/>
        <w:rPr>
          <w:rFonts w:ascii="Times New Roman CYR" w:hAnsi="Times New Roman CYR" w:cs="Times New Roman CYR"/>
          <w:sz w:val="28"/>
          <w:szCs w:val="28"/>
        </w:rPr>
      </w:pPr>
    </w:p>
    <w:p w14:paraId="2320876B" w14:textId="4B16539A"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r w:rsidRPr="00F67EED">
        <w:rPr>
          <w:rFonts w:ascii="Times New Roman CYR" w:hAnsi="Times New Roman CYR" w:cs="Times New Roman CYR"/>
          <w:sz w:val="28"/>
          <w:szCs w:val="28"/>
        </w:rPr>
        <w:t xml:space="preserve">В соответствии со статьей 94 Федерального закона от 05.04.2013 г.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с целью осуществления приемки поставленных товаров, выполненных работ, оказанных услуг для муниципальных нужд Администрации </w:t>
      </w:r>
      <w:r w:rsidR="003537A9">
        <w:rPr>
          <w:rFonts w:ascii="Times New Roman CYR" w:hAnsi="Times New Roman CYR" w:cs="Times New Roman CYR"/>
          <w:sz w:val="28"/>
          <w:szCs w:val="28"/>
        </w:rPr>
        <w:t>Петровское</w:t>
      </w:r>
      <w:r w:rsidRPr="00F67EED">
        <w:rPr>
          <w:rFonts w:ascii="Times New Roman CYR" w:hAnsi="Times New Roman CYR" w:cs="Times New Roman CYR"/>
          <w:sz w:val="28"/>
          <w:szCs w:val="28"/>
        </w:rPr>
        <w:t xml:space="preserve"> сельско</w:t>
      </w:r>
      <w:r w:rsidR="003537A9">
        <w:rPr>
          <w:rFonts w:ascii="Times New Roman CYR" w:hAnsi="Times New Roman CYR" w:cs="Times New Roman CYR"/>
          <w:sz w:val="28"/>
          <w:szCs w:val="28"/>
        </w:rPr>
        <w:t>е</w:t>
      </w:r>
      <w:r w:rsidRPr="00F67EED">
        <w:rPr>
          <w:rFonts w:ascii="Times New Roman CYR" w:hAnsi="Times New Roman CYR" w:cs="Times New Roman CYR"/>
          <w:sz w:val="28"/>
          <w:szCs w:val="28"/>
        </w:rPr>
        <w:t xml:space="preserve"> поселени</w:t>
      </w:r>
      <w:r w:rsidR="003537A9">
        <w:rPr>
          <w:rFonts w:ascii="Times New Roman CYR" w:hAnsi="Times New Roman CYR" w:cs="Times New Roman CYR"/>
          <w:sz w:val="28"/>
          <w:szCs w:val="28"/>
        </w:rPr>
        <w:t>е</w:t>
      </w:r>
    </w:p>
    <w:p w14:paraId="31F7C9E5" w14:textId="77777777"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p>
    <w:p w14:paraId="0A092E9C" w14:textId="4591752A"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r w:rsidRPr="00F67EED">
        <w:rPr>
          <w:rFonts w:ascii="Times New Roman CYR" w:hAnsi="Times New Roman CYR" w:cs="Times New Roman CYR"/>
          <w:sz w:val="28"/>
          <w:szCs w:val="28"/>
        </w:rPr>
        <w:t>1. Утвердить Положение о приемочной комиссии по приемке поставленных товаров, выполненных работ, оказанных услуг, результатов отдельного этапа исполнения контракта для обеспечения муниципальных нужд Администрации Петровско</w:t>
      </w:r>
      <w:r w:rsidR="00ED1984">
        <w:rPr>
          <w:rFonts w:ascii="Times New Roman CYR" w:hAnsi="Times New Roman CYR" w:cs="Times New Roman CYR"/>
          <w:sz w:val="28"/>
          <w:szCs w:val="28"/>
        </w:rPr>
        <w:t>го</w:t>
      </w:r>
      <w:r w:rsidRPr="00F67EED">
        <w:rPr>
          <w:rFonts w:ascii="Times New Roman CYR" w:hAnsi="Times New Roman CYR" w:cs="Times New Roman CYR"/>
          <w:sz w:val="28"/>
          <w:szCs w:val="28"/>
        </w:rPr>
        <w:t xml:space="preserve"> сельско</w:t>
      </w:r>
      <w:r w:rsidR="00ED1984">
        <w:rPr>
          <w:rFonts w:ascii="Times New Roman CYR" w:hAnsi="Times New Roman CYR" w:cs="Times New Roman CYR"/>
          <w:sz w:val="28"/>
          <w:szCs w:val="28"/>
        </w:rPr>
        <w:t>го</w:t>
      </w:r>
      <w:r w:rsidRPr="00F67EED">
        <w:rPr>
          <w:rFonts w:ascii="Times New Roman CYR" w:hAnsi="Times New Roman CYR" w:cs="Times New Roman CYR"/>
          <w:sz w:val="28"/>
          <w:szCs w:val="28"/>
        </w:rPr>
        <w:t xml:space="preserve"> поселени</w:t>
      </w:r>
      <w:r w:rsidR="00ED1984">
        <w:rPr>
          <w:rFonts w:ascii="Times New Roman CYR" w:hAnsi="Times New Roman CYR" w:cs="Times New Roman CYR"/>
          <w:sz w:val="28"/>
          <w:szCs w:val="28"/>
        </w:rPr>
        <w:t>я</w:t>
      </w:r>
      <w:r w:rsidRPr="00F67EED">
        <w:rPr>
          <w:rFonts w:ascii="Times New Roman CYR" w:hAnsi="Times New Roman CYR" w:cs="Times New Roman CYR"/>
          <w:sz w:val="28"/>
          <w:szCs w:val="28"/>
        </w:rPr>
        <w:t xml:space="preserve"> согласно Приложению № 1 к настоящему </w:t>
      </w:r>
      <w:r w:rsidR="00ED1984">
        <w:rPr>
          <w:rFonts w:ascii="Times New Roman CYR" w:hAnsi="Times New Roman CYR" w:cs="Times New Roman CYR"/>
          <w:sz w:val="28"/>
          <w:szCs w:val="28"/>
        </w:rPr>
        <w:t>постановлению</w:t>
      </w:r>
      <w:r w:rsidRPr="00F67EED">
        <w:rPr>
          <w:rFonts w:ascii="Times New Roman CYR" w:hAnsi="Times New Roman CYR" w:cs="Times New Roman CYR"/>
          <w:sz w:val="28"/>
          <w:szCs w:val="28"/>
        </w:rPr>
        <w:t xml:space="preserve">. </w:t>
      </w:r>
    </w:p>
    <w:p w14:paraId="06B84ACA" w14:textId="44BC77D5"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r w:rsidRPr="00F67EED">
        <w:rPr>
          <w:rFonts w:ascii="Times New Roman CYR" w:hAnsi="Times New Roman CYR" w:cs="Times New Roman CYR"/>
          <w:sz w:val="28"/>
          <w:szCs w:val="28"/>
        </w:rPr>
        <w:t xml:space="preserve">2. </w:t>
      </w:r>
      <w:bookmarkStart w:id="0" w:name="_Hlk124254028"/>
      <w:r w:rsidRPr="00F67EED">
        <w:rPr>
          <w:rFonts w:ascii="Times New Roman CYR" w:hAnsi="Times New Roman CYR" w:cs="Times New Roman CYR"/>
          <w:sz w:val="28"/>
          <w:szCs w:val="28"/>
        </w:rPr>
        <w:t>Признать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 113 от 20 мая 2014 года «О создании приемочной комиссии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bookmarkEnd w:id="0"/>
    </w:p>
    <w:p w14:paraId="0D4DF80E" w14:textId="09DC2459"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r w:rsidRPr="00F67EED">
        <w:rPr>
          <w:rFonts w:ascii="Times New Roman CYR" w:hAnsi="Times New Roman CYR" w:cs="Times New Roman CYR"/>
          <w:sz w:val="28"/>
          <w:szCs w:val="28"/>
        </w:rPr>
        <w:t>3. Признать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 60 от 15 апреля 2016 года «О создании приемочной комиссии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14:paraId="6719D8D5" w14:textId="36D965DE"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r w:rsidRPr="00F67EED">
        <w:rPr>
          <w:rFonts w:ascii="Times New Roman CYR" w:hAnsi="Times New Roman CYR" w:cs="Times New Roman CYR"/>
          <w:sz w:val="28"/>
          <w:szCs w:val="28"/>
        </w:rPr>
        <w:t>3. Настоящее постановление подлежит размещению на официальном сайте администрации Петровско</w:t>
      </w:r>
      <w:r w:rsidR="00ED1984">
        <w:rPr>
          <w:rFonts w:ascii="Times New Roman CYR" w:hAnsi="Times New Roman CYR" w:cs="Times New Roman CYR"/>
          <w:sz w:val="28"/>
          <w:szCs w:val="28"/>
        </w:rPr>
        <w:t>го</w:t>
      </w:r>
      <w:r w:rsidRPr="00F67EED">
        <w:rPr>
          <w:rFonts w:ascii="Times New Roman CYR" w:hAnsi="Times New Roman CYR" w:cs="Times New Roman CYR"/>
          <w:sz w:val="28"/>
          <w:szCs w:val="28"/>
        </w:rPr>
        <w:t xml:space="preserve"> сельско</w:t>
      </w:r>
      <w:r w:rsidR="00ED1984">
        <w:rPr>
          <w:rFonts w:ascii="Times New Roman CYR" w:hAnsi="Times New Roman CYR" w:cs="Times New Roman CYR"/>
          <w:sz w:val="28"/>
          <w:szCs w:val="28"/>
        </w:rPr>
        <w:t>го</w:t>
      </w:r>
      <w:r w:rsidRPr="00F67EED">
        <w:rPr>
          <w:rFonts w:ascii="Times New Roman CYR" w:hAnsi="Times New Roman CYR" w:cs="Times New Roman CYR"/>
          <w:sz w:val="28"/>
          <w:szCs w:val="28"/>
        </w:rPr>
        <w:t xml:space="preserve"> поселени</w:t>
      </w:r>
      <w:r w:rsidR="00ED1984">
        <w:rPr>
          <w:rFonts w:ascii="Times New Roman CYR" w:hAnsi="Times New Roman CYR" w:cs="Times New Roman CYR"/>
          <w:sz w:val="28"/>
          <w:szCs w:val="28"/>
        </w:rPr>
        <w:t>я</w:t>
      </w:r>
      <w:r w:rsidRPr="00F67EED">
        <w:rPr>
          <w:rFonts w:ascii="Times New Roman CYR" w:hAnsi="Times New Roman CYR" w:cs="Times New Roman CYR"/>
          <w:sz w:val="28"/>
          <w:szCs w:val="28"/>
        </w:rPr>
        <w:t xml:space="preserve"> Приозерск</w:t>
      </w:r>
      <w:r w:rsidR="00ED1984">
        <w:rPr>
          <w:rFonts w:ascii="Times New Roman CYR" w:hAnsi="Times New Roman CYR" w:cs="Times New Roman CYR"/>
          <w:sz w:val="28"/>
          <w:szCs w:val="28"/>
        </w:rPr>
        <w:t>ого</w:t>
      </w:r>
      <w:r w:rsidRPr="00F67EED">
        <w:rPr>
          <w:rFonts w:ascii="Times New Roman CYR" w:hAnsi="Times New Roman CYR" w:cs="Times New Roman CYR"/>
          <w:sz w:val="28"/>
          <w:szCs w:val="28"/>
        </w:rPr>
        <w:t xml:space="preserve"> муниципальн</w:t>
      </w:r>
      <w:r w:rsidR="00ED1984">
        <w:rPr>
          <w:rFonts w:ascii="Times New Roman CYR" w:hAnsi="Times New Roman CYR" w:cs="Times New Roman CYR"/>
          <w:sz w:val="28"/>
          <w:szCs w:val="28"/>
        </w:rPr>
        <w:t>ого</w:t>
      </w:r>
      <w:r w:rsidRPr="00F67EED">
        <w:rPr>
          <w:rFonts w:ascii="Times New Roman CYR" w:hAnsi="Times New Roman CYR" w:cs="Times New Roman CYR"/>
          <w:sz w:val="28"/>
          <w:szCs w:val="28"/>
        </w:rPr>
        <w:t xml:space="preserve"> </w:t>
      </w:r>
      <w:r w:rsidRPr="00F67EED">
        <w:rPr>
          <w:rFonts w:ascii="Times New Roman CYR" w:hAnsi="Times New Roman CYR" w:cs="Times New Roman CYR"/>
          <w:sz w:val="28"/>
          <w:szCs w:val="28"/>
        </w:rPr>
        <w:lastRenderedPageBreak/>
        <w:t>район</w:t>
      </w:r>
      <w:r w:rsidR="00ED1984">
        <w:rPr>
          <w:rFonts w:ascii="Times New Roman CYR" w:hAnsi="Times New Roman CYR" w:cs="Times New Roman CYR"/>
          <w:sz w:val="28"/>
          <w:szCs w:val="28"/>
        </w:rPr>
        <w:t>а</w:t>
      </w:r>
      <w:r w:rsidRPr="00F67EED">
        <w:rPr>
          <w:rFonts w:ascii="Times New Roman CYR" w:hAnsi="Times New Roman CYR" w:cs="Times New Roman CYR"/>
          <w:sz w:val="28"/>
          <w:szCs w:val="28"/>
        </w:rPr>
        <w:t xml:space="preserve"> Ленинградской области в сети интернет и вступает в силу со дня опубликования.</w:t>
      </w:r>
    </w:p>
    <w:p w14:paraId="65A05F15" w14:textId="77777777" w:rsidR="00F67EED" w:rsidRPr="00F67EED" w:rsidRDefault="00F67EED" w:rsidP="00F67EED">
      <w:pPr>
        <w:autoSpaceDE w:val="0"/>
        <w:autoSpaceDN w:val="0"/>
        <w:adjustRightInd w:val="0"/>
        <w:ind w:firstLine="709"/>
        <w:jc w:val="both"/>
        <w:rPr>
          <w:rFonts w:ascii="Times New Roman CYR" w:hAnsi="Times New Roman CYR" w:cs="Times New Roman CYR"/>
          <w:sz w:val="28"/>
          <w:szCs w:val="28"/>
        </w:rPr>
      </w:pPr>
      <w:r w:rsidRPr="00F67EED">
        <w:rPr>
          <w:rFonts w:ascii="Times New Roman CYR" w:hAnsi="Times New Roman CYR" w:cs="Times New Roman CYR"/>
          <w:sz w:val="28"/>
          <w:szCs w:val="28"/>
        </w:rPr>
        <w:t>4. Контроль за исполнением настоящего постановления оставляю за собой.</w:t>
      </w:r>
    </w:p>
    <w:p w14:paraId="546CA48F" w14:textId="0D54F6D8"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p>
    <w:p w14:paraId="0F8E7A96" w14:textId="68019638"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p>
    <w:p w14:paraId="1FECD85C" w14:textId="77777777" w:rsidR="00F67EED" w:rsidRPr="00F67EED" w:rsidRDefault="00F67EED" w:rsidP="00F67EED">
      <w:pPr>
        <w:pBdr>
          <w:top w:val="nil"/>
          <w:left w:val="nil"/>
          <w:bottom w:val="nil"/>
          <w:right w:val="nil"/>
          <w:between w:val="nil"/>
        </w:pBdr>
        <w:ind w:firstLine="709"/>
        <w:jc w:val="both"/>
        <w:rPr>
          <w:rFonts w:ascii="Times New Roman CYR" w:hAnsi="Times New Roman CYR" w:cs="Times New Roman CYR"/>
          <w:sz w:val="28"/>
          <w:szCs w:val="28"/>
        </w:rPr>
      </w:pPr>
    </w:p>
    <w:p w14:paraId="66F1EC6C" w14:textId="3B6E4BAF" w:rsidR="00F67EED" w:rsidRPr="00F67EED" w:rsidRDefault="00F67EED" w:rsidP="00F67EED">
      <w:pPr>
        <w:pBdr>
          <w:top w:val="nil"/>
          <w:left w:val="nil"/>
          <w:bottom w:val="nil"/>
          <w:right w:val="nil"/>
          <w:between w:val="nil"/>
        </w:pBd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537A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F67EED">
        <w:rPr>
          <w:rFonts w:ascii="Times New Roman CYR" w:hAnsi="Times New Roman CYR" w:cs="Times New Roman CYR"/>
          <w:sz w:val="28"/>
          <w:szCs w:val="28"/>
        </w:rPr>
        <w:t>Глава</w:t>
      </w:r>
      <w:r>
        <w:rPr>
          <w:rFonts w:ascii="Times New Roman CYR" w:hAnsi="Times New Roman CYR" w:cs="Times New Roman CYR"/>
          <w:sz w:val="28"/>
          <w:szCs w:val="28"/>
        </w:rPr>
        <w:t xml:space="preserve"> </w:t>
      </w:r>
      <w:r w:rsidRPr="00F67EED">
        <w:rPr>
          <w:rFonts w:ascii="Times New Roman CYR" w:hAnsi="Times New Roman CYR" w:cs="Times New Roman CYR"/>
          <w:sz w:val="28"/>
          <w:szCs w:val="28"/>
        </w:rPr>
        <w:t xml:space="preserve">администрации                                                            </w:t>
      </w:r>
      <w:proofErr w:type="spellStart"/>
      <w:r w:rsidRPr="00F67EED">
        <w:rPr>
          <w:rFonts w:ascii="Times New Roman CYR" w:hAnsi="Times New Roman CYR" w:cs="Times New Roman CYR"/>
          <w:sz w:val="28"/>
          <w:szCs w:val="28"/>
        </w:rPr>
        <w:t>А.В.Левин</w:t>
      </w:r>
      <w:proofErr w:type="spellEnd"/>
      <w:r w:rsidRPr="00F67EED">
        <w:rPr>
          <w:rFonts w:ascii="Times New Roman CYR" w:hAnsi="Times New Roman CYR" w:cs="Times New Roman CYR"/>
          <w:sz w:val="28"/>
          <w:szCs w:val="28"/>
        </w:rPr>
        <w:t xml:space="preserve">    </w:t>
      </w:r>
    </w:p>
    <w:p w14:paraId="47C41434" w14:textId="77777777" w:rsidR="00F67EED" w:rsidRPr="00F67EED" w:rsidRDefault="00F67EED" w:rsidP="00F67EED">
      <w:pPr>
        <w:pBdr>
          <w:top w:val="nil"/>
          <w:left w:val="nil"/>
          <w:bottom w:val="nil"/>
          <w:right w:val="nil"/>
          <w:between w:val="nil"/>
        </w:pBdr>
        <w:jc w:val="both"/>
        <w:rPr>
          <w:rFonts w:ascii="Times New Roman CYR" w:hAnsi="Times New Roman CYR" w:cs="Times New Roman CYR"/>
          <w:sz w:val="28"/>
          <w:szCs w:val="28"/>
        </w:rPr>
      </w:pPr>
    </w:p>
    <w:p w14:paraId="4847E38F" w14:textId="34D78B46" w:rsidR="00F67EED" w:rsidRPr="00F67EED" w:rsidRDefault="00F67EED" w:rsidP="00F67EED">
      <w:pPr>
        <w:pBdr>
          <w:top w:val="nil"/>
          <w:left w:val="nil"/>
          <w:bottom w:val="nil"/>
          <w:right w:val="nil"/>
          <w:between w:val="nil"/>
        </w:pBdr>
        <w:jc w:val="both"/>
        <w:rPr>
          <w:rFonts w:ascii="Times New Roman CYR" w:hAnsi="Times New Roman CYR" w:cs="Times New Roman CYR"/>
          <w:sz w:val="28"/>
          <w:szCs w:val="28"/>
        </w:rPr>
      </w:pPr>
    </w:p>
    <w:p w14:paraId="4C06DBBD" w14:textId="3E28BD4C" w:rsidR="00F67EED" w:rsidRDefault="00F67EED" w:rsidP="00F67EED">
      <w:pPr>
        <w:pBdr>
          <w:top w:val="nil"/>
          <w:left w:val="nil"/>
          <w:bottom w:val="nil"/>
          <w:right w:val="nil"/>
          <w:between w:val="nil"/>
        </w:pBdr>
        <w:jc w:val="both"/>
        <w:rPr>
          <w:color w:val="000000"/>
          <w:sz w:val="14"/>
          <w:szCs w:val="14"/>
        </w:rPr>
      </w:pPr>
    </w:p>
    <w:p w14:paraId="3BF2EC12" w14:textId="70B1BD6F" w:rsidR="00F67EED" w:rsidRDefault="00F67EED" w:rsidP="00F67EED">
      <w:pPr>
        <w:pBdr>
          <w:top w:val="nil"/>
          <w:left w:val="nil"/>
          <w:bottom w:val="nil"/>
          <w:right w:val="nil"/>
          <w:between w:val="nil"/>
        </w:pBdr>
        <w:jc w:val="both"/>
        <w:rPr>
          <w:color w:val="000000"/>
          <w:sz w:val="14"/>
          <w:szCs w:val="14"/>
        </w:rPr>
      </w:pPr>
    </w:p>
    <w:p w14:paraId="6DBD5172" w14:textId="12EA61A7" w:rsidR="00F67EED" w:rsidRDefault="00F67EED" w:rsidP="00F67EED">
      <w:pPr>
        <w:pBdr>
          <w:top w:val="nil"/>
          <w:left w:val="nil"/>
          <w:bottom w:val="nil"/>
          <w:right w:val="nil"/>
          <w:between w:val="nil"/>
        </w:pBdr>
        <w:jc w:val="both"/>
        <w:rPr>
          <w:color w:val="000000"/>
          <w:sz w:val="14"/>
          <w:szCs w:val="14"/>
        </w:rPr>
      </w:pPr>
    </w:p>
    <w:p w14:paraId="44B0F20C" w14:textId="5342A0E8" w:rsidR="00F67EED" w:rsidRDefault="00F67EED" w:rsidP="00F67EED">
      <w:pPr>
        <w:pBdr>
          <w:top w:val="nil"/>
          <w:left w:val="nil"/>
          <w:bottom w:val="nil"/>
          <w:right w:val="nil"/>
          <w:between w:val="nil"/>
        </w:pBdr>
        <w:jc w:val="both"/>
        <w:rPr>
          <w:color w:val="000000"/>
          <w:sz w:val="14"/>
          <w:szCs w:val="14"/>
        </w:rPr>
      </w:pPr>
    </w:p>
    <w:p w14:paraId="3E23C95C" w14:textId="7DF0A988" w:rsidR="00F67EED" w:rsidRDefault="00F67EED" w:rsidP="00F67EED">
      <w:pPr>
        <w:pBdr>
          <w:top w:val="nil"/>
          <w:left w:val="nil"/>
          <w:bottom w:val="nil"/>
          <w:right w:val="nil"/>
          <w:between w:val="nil"/>
        </w:pBdr>
        <w:jc w:val="both"/>
        <w:rPr>
          <w:color w:val="000000"/>
          <w:sz w:val="14"/>
          <w:szCs w:val="14"/>
        </w:rPr>
      </w:pPr>
    </w:p>
    <w:p w14:paraId="14A4C1D1" w14:textId="0FAC28B3" w:rsidR="00F67EED" w:rsidRDefault="00F67EED" w:rsidP="00F67EED">
      <w:pPr>
        <w:pBdr>
          <w:top w:val="nil"/>
          <w:left w:val="nil"/>
          <w:bottom w:val="nil"/>
          <w:right w:val="nil"/>
          <w:between w:val="nil"/>
        </w:pBdr>
        <w:jc w:val="both"/>
        <w:rPr>
          <w:color w:val="000000"/>
          <w:sz w:val="14"/>
          <w:szCs w:val="14"/>
        </w:rPr>
      </w:pPr>
    </w:p>
    <w:p w14:paraId="5AA2103A" w14:textId="16555990" w:rsidR="00F67EED" w:rsidRDefault="00F67EED" w:rsidP="00F67EED">
      <w:pPr>
        <w:pBdr>
          <w:top w:val="nil"/>
          <w:left w:val="nil"/>
          <w:bottom w:val="nil"/>
          <w:right w:val="nil"/>
          <w:between w:val="nil"/>
        </w:pBdr>
        <w:jc w:val="both"/>
        <w:rPr>
          <w:color w:val="000000"/>
          <w:sz w:val="14"/>
          <w:szCs w:val="14"/>
        </w:rPr>
      </w:pPr>
    </w:p>
    <w:p w14:paraId="6359B0A4" w14:textId="02DA80CA" w:rsidR="00F67EED" w:rsidRDefault="00F67EED" w:rsidP="00F67EED">
      <w:pPr>
        <w:pBdr>
          <w:top w:val="nil"/>
          <w:left w:val="nil"/>
          <w:bottom w:val="nil"/>
          <w:right w:val="nil"/>
          <w:between w:val="nil"/>
        </w:pBdr>
        <w:jc w:val="both"/>
        <w:rPr>
          <w:color w:val="000000"/>
          <w:sz w:val="14"/>
          <w:szCs w:val="14"/>
        </w:rPr>
      </w:pPr>
    </w:p>
    <w:p w14:paraId="138B6681" w14:textId="65E82147" w:rsidR="00F67EED" w:rsidRDefault="00F67EED" w:rsidP="00F67EED">
      <w:pPr>
        <w:pBdr>
          <w:top w:val="nil"/>
          <w:left w:val="nil"/>
          <w:bottom w:val="nil"/>
          <w:right w:val="nil"/>
          <w:between w:val="nil"/>
        </w:pBdr>
        <w:jc w:val="both"/>
        <w:rPr>
          <w:color w:val="000000"/>
          <w:sz w:val="14"/>
          <w:szCs w:val="14"/>
        </w:rPr>
      </w:pPr>
    </w:p>
    <w:p w14:paraId="15519D67" w14:textId="77102E83" w:rsidR="00F67EED" w:rsidRDefault="00F67EED" w:rsidP="00F67EED">
      <w:pPr>
        <w:pBdr>
          <w:top w:val="nil"/>
          <w:left w:val="nil"/>
          <w:bottom w:val="nil"/>
          <w:right w:val="nil"/>
          <w:between w:val="nil"/>
        </w:pBdr>
        <w:jc w:val="both"/>
        <w:rPr>
          <w:color w:val="000000"/>
          <w:sz w:val="14"/>
          <w:szCs w:val="14"/>
        </w:rPr>
      </w:pPr>
    </w:p>
    <w:p w14:paraId="42D55D56" w14:textId="0E6A8EED" w:rsidR="00F67EED" w:rsidRDefault="00F67EED" w:rsidP="00F67EED">
      <w:pPr>
        <w:pBdr>
          <w:top w:val="nil"/>
          <w:left w:val="nil"/>
          <w:bottom w:val="nil"/>
          <w:right w:val="nil"/>
          <w:between w:val="nil"/>
        </w:pBdr>
        <w:jc w:val="both"/>
        <w:rPr>
          <w:color w:val="000000"/>
          <w:sz w:val="14"/>
          <w:szCs w:val="14"/>
        </w:rPr>
      </w:pPr>
    </w:p>
    <w:p w14:paraId="28F9D60B" w14:textId="13952377" w:rsidR="00F67EED" w:rsidRDefault="00F67EED" w:rsidP="00F67EED">
      <w:pPr>
        <w:pBdr>
          <w:top w:val="nil"/>
          <w:left w:val="nil"/>
          <w:bottom w:val="nil"/>
          <w:right w:val="nil"/>
          <w:between w:val="nil"/>
        </w:pBdr>
        <w:jc w:val="both"/>
        <w:rPr>
          <w:color w:val="000000"/>
          <w:sz w:val="14"/>
          <w:szCs w:val="14"/>
        </w:rPr>
      </w:pPr>
    </w:p>
    <w:p w14:paraId="5B7E39EF" w14:textId="14817E63" w:rsidR="00F67EED" w:rsidRDefault="00F67EED" w:rsidP="00F67EED">
      <w:pPr>
        <w:pBdr>
          <w:top w:val="nil"/>
          <w:left w:val="nil"/>
          <w:bottom w:val="nil"/>
          <w:right w:val="nil"/>
          <w:between w:val="nil"/>
        </w:pBdr>
        <w:jc w:val="both"/>
        <w:rPr>
          <w:color w:val="000000"/>
          <w:sz w:val="14"/>
          <w:szCs w:val="14"/>
        </w:rPr>
      </w:pPr>
    </w:p>
    <w:p w14:paraId="46DA5968" w14:textId="41A4C286" w:rsidR="00F67EED" w:rsidRDefault="00F67EED" w:rsidP="00F67EED">
      <w:pPr>
        <w:pBdr>
          <w:top w:val="nil"/>
          <w:left w:val="nil"/>
          <w:bottom w:val="nil"/>
          <w:right w:val="nil"/>
          <w:between w:val="nil"/>
        </w:pBdr>
        <w:jc w:val="both"/>
        <w:rPr>
          <w:color w:val="000000"/>
          <w:sz w:val="14"/>
          <w:szCs w:val="14"/>
        </w:rPr>
      </w:pPr>
    </w:p>
    <w:p w14:paraId="68C75D0D" w14:textId="4349BBC6" w:rsidR="00F67EED" w:rsidRDefault="00F67EED" w:rsidP="00F67EED">
      <w:pPr>
        <w:pBdr>
          <w:top w:val="nil"/>
          <w:left w:val="nil"/>
          <w:bottom w:val="nil"/>
          <w:right w:val="nil"/>
          <w:between w:val="nil"/>
        </w:pBdr>
        <w:jc w:val="both"/>
        <w:rPr>
          <w:color w:val="000000"/>
          <w:sz w:val="14"/>
          <w:szCs w:val="14"/>
        </w:rPr>
      </w:pPr>
    </w:p>
    <w:p w14:paraId="7EB58506" w14:textId="14BD3F2D" w:rsidR="00F67EED" w:rsidRDefault="00F67EED" w:rsidP="00F67EED">
      <w:pPr>
        <w:pBdr>
          <w:top w:val="nil"/>
          <w:left w:val="nil"/>
          <w:bottom w:val="nil"/>
          <w:right w:val="nil"/>
          <w:between w:val="nil"/>
        </w:pBdr>
        <w:jc w:val="both"/>
        <w:rPr>
          <w:color w:val="000000"/>
          <w:sz w:val="14"/>
          <w:szCs w:val="14"/>
        </w:rPr>
      </w:pPr>
    </w:p>
    <w:p w14:paraId="3B2D6EE6" w14:textId="59044751" w:rsidR="00F67EED" w:rsidRDefault="00F67EED" w:rsidP="00F67EED">
      <w:pPr>
        <w:pBdr>
          <w:top w:val="nil"/>
          <w:left w:val="nil"/>
          <w:bottom w:val="nil"/>
          <w:right w:val="nil"/>
          <w:between w:val="nil"/>
        </w:pBdr>
        <w:jc w:val="both"/>
        <w:rPr>
          <w:color w:val="000000"/>
          <w:sz w:val="14"/>
          <w:szCs w:val="14"/>
        </w:rPr>
      </w:pPr>
    </w:p>
    <w:p w14:paraId="1430DF7F" w14:textId="31FAC249" w:rsidR="00F67EED" w:rsidRDefault="00F67EED" w:rsidP="00F67EED">
      <w:pPr>
        <w:pBdr>
          <w:top w:val="nil"/>
          <w:left w:val="nil"/>
          <w:bottom w:val="nil"/>
          <w:right w:val="nil"/>
          <w:between w:val="nil"/>
        </w:pBdr>
        <w:jc w:val="both"/>
        <w:rPr>
          <w:color w:val="000000"/>
          <w:sz w:val="14"/>
          <w:szCs w:val="14"/>
        </w:rPr>
      </w:pPr>
    </w:p>
    <w:p w14:paraId="7BFC385E" w14:textId="160B63CA" w:rsidR="00F67EED" w:rsidRDefault="00F67EED" w:rsidP="00F67EED">
      <w:pPr>
        <w:pBdr>
          <w:top w:val="nil"/>
          <w:left w:val="nil"/>
          <w:bottom w:val="nil"/>
          <w:right w:val="nil"/>
          <w:between w:val="nil"/>
        </w:pBdr>
        <w:jc w:val="both"/>
        <w:rPr>
          <w:color w:val="000000"/>
          <w:sz w:val="14"/>
          <w:szCs w:val="14"/>
        </w:rPr>
      </w:pPr>
    </w:p>
    <w:p w14:paraId="4DFFF6C0" w14:textId="6FAA10B1" w:rsidR="00F67EED" w:rsidRDefault="00F67EED" w:rsidP="00F67EED">
      <w:pPr>
        <w:pBdr>
          <w:top w:val="nil"/>
          <w:left w:val="nil"/>
          <w:bottom w:val="nil"/>
          <w:right w:val="nil"/>
          <w:between w:val="nil"/>
        </w:pBdr>
        <w:jc w:val="both"/>
        <w:rPr>
          <w:color w:val="000000"/>
          <w:sz w:val="14"/>
          <w:szCs w:val="14"/>
        </w:rPr>
      </w:pPr>
    </w:p>
    <w:p w14:paraId="6A4F5A8C" w14:textId="01519DA1" w:rsidR="00F67EED" w:rsidRDefault="00F67EED" w:rsidP="00F67EED">
      <w:pPr>
        <w:pBdr>
          <w:top w:val="nil"/>
          <w:left w:val="nil"/>
          <w:bottom w:val="nil"/>
          <w:right w:val="nil"/>
          <w:between w:val="nil"/>
        </w:pBdr>
        <w:jc w:val="both"/>
        <w:rPr>
          <w:color w:val="000000"/>
          <w:sz w:val="14"/>
          <w:szCs w:val="14"/>
        </w:rPr>
      </w:pPr>
    </w:p>
    <w:p w14:paraId="3318EB20" w14:textId="5E0108F6" w:rsidR="00F67EED" w:rsidRDefault="00F67EED" w:rsidP="00F67EED">
      <w:pPr>
        <w:pBdr>
          <w:top w:val="nil"/>
          <w:left w:val="nil"/>
          <w:bottom w:val="nil"/>
          <w:right w:val="nil"/>
          <w:between w:val="nil"/>
        </w:pBdr>
        <w:jc w:val="both"/>
        <w:rPr>
          <w:color w:val="000000"/>
          <w:sz w:val="14"/>
          <w:szCs w:val="14"/>
        </w:rPr>
      </w:pPr>
    </w:p>
    <w:p w14:paraId="68C19EA4" w14:textId="66EFF6DB" w:rsidR="00F67EED" w:rsidRDefault="00F67EED" w:rsidP="00F67EED">
      <w:pPr>
        <w:pBdr>
          <w:top w:val="nil"/>
          <w:left w:val="nil"/>
          <w:bottom w:val="nil"/>
          <w:right w:val="nil"/>
          <w:between w:val="nil"/>
        </w:pBdr>
        <w:jc w:val="both"/>
        <w:rPr>
          <w:color w:val="000000"/>
          <w:sz w:val="14"/>
          <w:szCs w:val="14"/>
        </w:rPr>
      </w:pPr>
    </w:p>
    <w:p w14:paraId="1EDE2460" w14:textId="4B26312B" w:rsidR="00F67EED" w:rsidRDefault="00F67EED" w:rsidP="00F67EED">
      <w:pPr>
        <w:pBdr>
          <w:top w:val="nil"/>
          <w:left w:val="nil"/>
          <w:bottom w:val="nil"/>
          <w:right w:val="nil"/>
          <w:between w:val="nil"/>
        </w:pBdr>
        <w:jc w:val="both"/>
        <w:rPr>
          <w:color w:val="000000"/>
          <w:sz w:val="14"/>
          <w:szCs w:val="14"/>
        </w:rPr>
      </w:pPr>
    </w:p>
    <w:p w14:paraId="1339249A" w14:textId="123DE397" w:rsidR="00F67EED" w:rsidRDefault="00F67EED" w:rsidP="00F67EED">
      <w:pPr>
        <w:pBdr>
          <w:top w:val="nil"/>
          <w:left w:val="nil"/>
          <w:bottom w:val="nil"/>
          <w:right w:val="nil"/>
          <w:between w:val="nil"/>
        </w:pBdr>
        <w:jc w:val="both"/>
        <w:rPr>
          <w:color w:val="000000"/>
          <w:sz w:val="14"/>
          <w:szCs w:val="14"/>
        </w:rPr>
      </w:pPr>
    </w:p>
    <w:p w14:paraId="6B50E1CF" w14:textId="18F3A6C1" w:rsidR="00F67EED" w:rsidRDefault="00F67EED" w:rsidP="00F67EED">
      <w:pPr>
        <w:pBdr>
          <w:top w:val="nil"/>
          <w:left w:val="nil"/>
          <w:bottom w:val="nil"/>
          <w:right w:val="nil"/>
          <w:between w:val="nil"/>
        </w:pBdr>
        <w:jc w:val="both"/>
        <w:rPr>
          <w:color w:val="000000"/>
          <w:sz w:val="14"/>
          <w:szCs w:val="14"/>
        </w:rPr>
      </w:pPr>
    </w:p>
    <w:p w14:paraId="56510AF6" w14:textId="7E1E58D4" w:rsidR="00F67EED" w:rsidRDefault="00F67EED" w:rsidP="00F67EED">
      <w:pPr>
        <w:pBdr>
          <w:top w:val="nil"/>
          <w:left w:val="nil"/>
          <w:bottom w:val="nil"/>
          <w:right w:val="nil"/>
          <w:between w:val="nil"/>
        </w:pBdr>
        <w:jc w:val="both"/>
        <w:rPr>
          <w:color w:val="000000"/>
          <w:sz w:val="14"/>
          <w:szCs w:val="14"/>
        </w:rPr>
      </w:pPr>
    </w:p>
    <w:p w14:paraId="6D42B892" w14:textId="33AFA71C" w:rsidR="00F67EED" w:rsidRDefault="00F67EED" w:rsidP="00F67EED">
      <w:pPr>
        <w:pBdr>
          <w:top w:val="nil"/>
          <w:left w:val="nil"/>
          <w:bottom w:val="nil"/>
          <w:right w:val="nil"/>
          <w:between w:val="nil"/>
        </w:pBdr>
        <w:jc w:val="both"/>
        <w:rPr>
          <w:color w:val="000000"/>
          <w:sz w:val="14"/>
          <w:szCs w:val="14"/>
        </w:rPr>
      </w:pPr>
    </w:p>
    <w:p w14:paraId="74AAB090" w14:textId="53448AE2" w:rsidR="00F67EED" w:rsidRDefault="00F67EED" w:rsidP="00F67EED">
      <w:pPr>
        <w:pBdr>
          <w:top w:val="nil"/>
          <w:left w:val="nil"/>
          <w:bottom w:val="nil"/>
          <w:right w:val="nil"/>
          <w:between w:val="nil"/>
        </w:pBdr>
        <w:jc w:val="both"/>
        <w:rPr>
          <w:color w:val="000000"/>
          <w:sz w:val="14"/>
          <w:szCs w:val="14"/>
        </w:rPr>
      </w:pPr>
    </w:p>
    <w:p w14:paraId="0790E2A3" w14:textId="5C533538" w:rsidR="00F67EED" w:rsidRDefault="00F67EED" w:rsidP="00F67EED">
      <w:pPr>
        <w:pBdr>
          <w:top w:val="nil"/>
          <w:left w:val="nil"/>
          <w:bottom w:val="nil"/>
          <w:right w:val="nil"/>
          <w:between w:val="nil"/>
        </w:pBdr>
        <w:jc w:val="both"/>
        <w:rPr>
          <w:color w:val="000000"/>
          <w:sz w:val="14"/>
          <w:szCs w:val="14"/>
        </w:rPr>
      </w:pPr>
    </w:p>
    <w:p w14:paraId="7F2D9369" w14:textId="127D1CD5" w:rsidR="00F67EED" w:rsidRDefault="00F67EED" w:rsidP="00F67EED">
      <w:pPr>
        <w:pBdr>
          <w:top w:val="nil"/>
          <w:left w:val="nil"/>
          <w:bottom w:val="nil"/>
          <w:right w:val="nil"/>
          <w:between w:val="nil"/>
        </w:pBdr>
        <w:jc w:val="both"/>
        <w:rPr>
          <w:color w:val="000000"/>
          <w:sz w:val="14"/>
          <w:szCs w:val="14"/>
        </w:rPr>
      </w:pPr>
    </w:p>
    <w:p w14:paraId="64C7CA41" w14:textId="5FA70643" w:rsidR="00F67EED" w:rsidRDefault="00F67EED" w:rsidP="00F67EED">
      <w:pPr>
        <w:pBdr>
          <w:top w:val="nil"/>
          <w:left w:val="nil"/>
          <w:bottom w:val="nil"/>
          <w:right w:val="nil"/>
          <w:between w:val="nil"/>
        </w:pBdr>
        <w:jc w:val="both"/>
        <w:rPr>
          <w:color w:val="000000"/>
          <w:sz w:val="14"/>
          <w:szCs w:val="14"/>
        </w:rPr>
      </w:pPr>
    </w:p>
    <w:p w14:paraId="25A832B3" w14:textId="40ADC841" w:rsidR="00F67EED" w:rsidRDefault="00F67EED" w:rsidP="00F67EED">
      <w:pPr>
        <w:pBdr>
          <w:top w:val="nil"/>
          <w:left w:val="nil"/>
          <w:bottom w:val="nil"/>
          <w:right w:val="nil"/>
          <w:between w:val="nil"/>
        </w:pBdr>
        <w:jc w:val="both"/>
        <w:rPr>
          <w:color w:val="000000"/>
          <w:sz w:val="14"/>
          <w:szCs w:val="14"/>
        </w:rPr>
      </w:pPr>
    </w:p>
    <w:p w14:paraId="65E84D89" w14:textId="1BF37E80" w:rsidR="00F67EED" w:rsidRDefault="00F67EED" w:rsidP="00F67EED">
      <w:pPr>
        <w:pBdr>
          <w:top w:val="nil"/>
          <w:left w:val="nil"/>
          <w:bottom w:val="nil"/>
          <w:right w:val="nil"/>
          <w:between w:val="nil"/>
        </w:pBdr>
        <w:jc w:val="both"/>
        <w:rPr>
          <w:color w:val="000000"/>
          <w:sz w:val="14"/>
          <w:szCs w:val="14"/>
        </w:rPr>
      </w:pPr>
    </w:p>
    <w:p w14:paraId="6748C665" w14:textId="6DEFFEFC" w:rsidR="00F67EED" w:rsidRDefault="00F67EED" w:rsidP="00F67EED">
      <w:pPr>
        <w:pBdr>
          <w:top w:val="nil"/>
          <w:left w:val="nil"/>
          <w:bottom w:val="nil"/>
          <w:right w:val="nil"/>
          <w:between w:val="nil"/>
        </w:pBdr>
        <w:jc w:val="both"/>
        <w:rPr>
          <w:color w:val="000000"/>
          <w:sz w:val="14"/>
          <w:szCs w:val="14"/>
        </w:rPr>
      </w:pPr>
    </w:p>
    <w:p w14:paraId="2B15F1C6" w14:textId="03E905E3" w:rsidR="00F67EED" w:rsidRDefault="00F67EED" w:rsidP="00F67EED">
      <w:pPr>
        <w:pBdr>
          <w:top w:val="nil"/>
          <w:left w:val="nil"/>
          <w:bottom w:val="nil"/>
          <w:right w:val="nil"/>
          <w:between w:val="nil"/>
        </w:pBdr>
        <w:jc w:val="both"/>
        <w:rPr>
          <w:color w:val="000000"/>
          <w:sz w:val="14"/>
          <w:szCs w:val="14"/>
        </w:rPr>
      </w:pPr>
    </w:p>
    <w:p w14:paraId="1D93777C" w14:textId="3D5B955B" w:rsidR="00F67EED" w:rsidRDefault="00F67EED" w:rsidP="00F67EED">
      <w:pPr>
        <w:pBdr>
          <w:top w:val="nil"/>
          <w:left w:val="nil"/>
          <w:bottom w:val="nil"/>
          <w:right w:val="nil"/>
          <w:between w:val="nil"/>
        </w:pBdr>
        <w:jc w:val="both"/>
        <w:rPr>
          <w:color w:val="000000"/>
          <w:sz w:val="14"/>
          <w:szCs w:val="14"/>
        </w:rPr>
      </w:pPr>
    </w:p>
    <w:p w14:paraId="7D7D9E92" w14:textId="57393110" w:rsidR="00F67EED" w:rsidRDefault="00F67EED" w:rsidP="00F67EED">
      <w:pPr>
        <w:pBdr>
          <w:top w:val="nil"/>
          <w:left w:val="nil"/>
          <w:bottom w:val="nil"/>
          <w:right w:val="nil"/>
          <w:between w:val="nil"/>
        </w:pBdr>
        <w:jc w:val="both"/>
        <w:rPr>
          <w:color w:val="000000"/>
          <w:sz w:val="14"/>
          <w:szCs w:val="14"/>
        </w:rPr>
      </w:pPr>
    </w:p>
    <w:p w14:paraId="481C0D8D" w14:textId="7740B2C9" w:rsidR="00F67EED" w:rsidRDefault="00F67EED" w:rsidP="00F67EED">
      <w:pPr>
        <w:pBdr>
          <w:top w:val="nil"/>
          <w:left w:val="nil"/>
          <w:bottom w:val="nil"/>
          <w:right w:val="nil"/>
          <w:between w:val="nil"/>
        </w:pBdr>
        <w:jc w:val="both"/>
        <w:rPr>
          <w:color w:val="000000"/>
          <w:sz w:val="14"/>
          <w:szCs w:val="14"/>
        </w:rPr>
      </w:pPr>
    </w:p>
    <w:p w14:paraId="0817BDB0" w14:textId="11D4B560" w:rsidR="00F67EED" w:rsidRDefault="00F67EED" w:rsidP="00F67EED">
      <w:pPr>
        <w:pBdr>
          <w:top w:val="nil"/>
          <w:left w:val="nil"/>
          <w:bottom w:val="nil"/>
          <w:right w:val="nil"/>
          <w:between w:val="nil"/>
        </w:pBdr>
        <w:jc w:val="both"/>
        <w:rPr>
          <w:color w:val="000000"/>
          <w:sz w:val="14"/>
          <w:szCs w:val="14"/>
        </w:rPr>
      </w:pPr>
    </w:p>
    <w:p w14:paraId="7E2BAA01" w14:textId="6C25DFF2" w:rsidR="00F67EED" w:rsidRDefault="00F67EED" w:rsidP="00F67EED">
      <w:pPr>
        <w:pBdr>
          <w:top w:val="nil"/>
          <w:left w:val="nil"/>
          <w:bottom w:val="nil"/>
          <w:right w:val="nil"/>
          <w:between w:val="nil"/>
        </w:pBdr>
        <w:jc w:val="both"/>
        <w:rPr>
          <w:color w:val="000000"/>
          <w:sz w:val="14"/>
          <w:szCs w:val="14"/>
        </w:rPr>
      </w:pPr>
    </w:p>
    <w:p w14:paraId="040D4339" w14:textId="0BD8A260" w:rsidR="00F67EED" w:rsidRDefault="00F67EED" w:rsidP="00F67EED">
      <w:pPr>
        <w:pBdr>
          <w:top w:val="nil"/>
          <w:left w:val="nil"/>
          <w:bottom w:val="nil"/>
          <w:right w:val="nil"/>
          <w:between w:val="nil"/>
        </w:pBdr>
        <w:jc w:val="both"/>
        <w:rPr>
          <w:color w:val="000000"/>
          <w:sz w:val="14"/>
          <w:szCs w:val="14"/>
        </w:rPr>
      </w:pPr>
    </w:p>
    <w:p w14:paraId="10D9E6FD" w14:textId="127F2E89" w:rsidR="00F67EED" w:rsidRDefault="00F67EED" w:rsidP="00F67EED">
      <w:pPr>
        <w:pBdr>
          <w:top w:val="nil"/>
          <w:left w:val="nil"/>
          <w:bottom w:val="nil"/>
          <w:right w:val="nil"/>
          <w:between w:val="nil"/>
        </w:pBdr>
        <w:jc w:val="both"/>
        <w:rPr>
          <w:color w:val="000000"/>
          <w:sz w:val="14"/>
          <w:szCs w:val="14"/>
        </w:rPr>
      </w:pPr>
    </w:p>
    <w:p w14:paraId="34290135" w14:textId="24201404" w:rsidR="00F67EED" w:rsidRDefault="00F67EED" w:rsidP="00F67EED">
      <w:pPr>
        <w:pBdr>
          <w:top w:val="nil"/>
          <w:left w:val="nil"/>
          <w:bottom w:val="nil"/>
          <w:right w:val="nil"/>
          <w:between w:val="nil"/>
        </w:pBdr>
        <w:jc w:val="both"/>
        <w:rPr>
          <w:color w:val="000000"/>
          <w:sz w:val="14"/>
          <w:szCs w:val="14"/>
        </w:rPr>
      </w:pPr>
    </w:p>
    <w:p w14:paraId="7DAC950C" w14:textId="60DEE505" w:rsidR="00F67EED" w:rsidRDefault="00F67EED" w:rsidP="00F67EED">
      <w:pPr>
        <w:pBdr>
          <w:top w:val="nil"/>
          <w:left w:val="nil"/>
          <w:bottom w:val="nil"/>
          <w:right w:val="nil"/>
          <w:between w:val="nil"/>
        </w:pBdr>
        <w:jc w:val="both"/>
        <w:rPr>
          <w:color w:val="000000"/>
          <w:sz w:val="14"/>
          <w:szCs w:val="14"/>
        </w:rPr>
      </w:pPr>
    </w:p>
    <w:p w14:paraId="6204CDCD" w14:textId="6D581B45" w:rsidR="00F67EED" w:rsidRDefault="00F67EED" w:rsidP="00F67EED">
      <w:pPr>
        <w:pBdr>
          <w:top w:val="nil"/>
          <w:left w:val="nil"/>
          <w:bottom w:val="nil"/>
          <w:right w:val="nil"/>
          <w:between w:val="nil"/>
        </w:pBdr>
        <w:jc w:val="both"/>
        <w:rPr>
          <w:color w:val="000000"/>
          <w:sz w:val="14"/>
          <w:szCs w:val="14"/>
        </w:rPr>
      </w:pPr>
    </w:p>
    <w:p w14:paraId="681B1230" w14:textId="71959978" w:rsidR="00F67EED" w:rsidRDefault="00F67EED" w:rsidP="00F67EED">
      <w:pPr>
        <w:pBdr>
          <w:top w:val="nil"/>
          <w:left w:val="nil"/>
          <w:bottom w:val="nil"/>
          <w:right w:val="nil"/>
          <w:between w:val="nil"/>
        </w:pBdr>
        <w:jc w:val="both"/>
        <w:rPr>
          <w:color w:val="000000"/>
          <w:sz w:val="14"/>
          <w:szCs w:val="14"/>
        </w:rPr>
      </w:pPr>
    </w:p>
    <w:p w14:paraId="132D8F3A" w14:textId="55DC56A5" w:rsidR="00F67EED" w:rsidRDefault="00F67EED" w:rsidP="00F67EED">
      <w:pPr>
        <w:pBdr>
          <w:top w:val="nil"/>
          <w:left w:val="nil"/>
          <w:bottom w:val="nil"/>
          <w:right w:val="nil"/>
          <w:between w:val="nil"/>
        </w:pBdr>
        <w:jc w:val="both"/>
        <w:rPr>
          <w:color w:val="000000"/>
          <w:sz w:val="14"/>
          <w:szCs w:val="14"/>
        </w:rPr>
      </w:pPr>
    </w:p>
    <w:p w14:paraId="00F4E916" w14:textId="4E9EAF1B" w:rsidR="00F67EED" w:rsidRDefault="00F67EED" w:rsidP="00F67EED">
      <w:pPr>
        <w:pBdr>
          <w:top w:val="nil"/>
          <w:left w:val="nil"/>
          <w:bottom w:val="nil"/>
          <w:right w:val="nil"/>
          <w:between w:val="nil"/>
        </w:pBdr>
        <w:jc w:val="both"/>
        <w:rPr>
          <w:color w:val="000000"/>
          <w:sz w:val="14"/>
          <w:szCs w:val="14"/>
        </w:rPr>
      </w:pPr>
    </w:p>
    <w:p w14:paraId="38B08EE7" w14:textId="68670F07" w:rsidR="00F67EED" w:rsidRDefault="00F67EED" w:rsidP="00F67EED">
      <w:pPr>
        <w:pBdr>
          <w:top w:val="nil"/>
          <w:left w:val="nil"/>
          <w:bottom w:val="nil"/>
          <w:right w:val="nil"/>
          <w:between w:val="nil"/>
        </w:pBdr>
        <w:jc w:val="both"/>
        <w:rPr>
          <w:color w:val="000000"/>
          <w:sz w:val="14"/>
          <w:szCs w:val="14"/>
        </w:rPr>
      </w:pPr>
    </w:p>
    <w:p w14:paraId="54B87AF3" w14:textId="44519C56" w:rsidR="00F67EED" w:rsidRDefault="00F67EED" w:rsidP="00F67EED">
      <w:pPr>
        <w:pBdr>
          <w:top w:val="nil"/>
          <w:left w:val="nil"/>
          <w:bottom w:val="nil"/>
          <w:right w:val="nil"/>
          <w:between w:val="nil"/>
        </w:pBdr>
        <w:jc w:val="both"/>
        <w:rPr>
          <w:color w:val="000000"/>
          <w:sz w:val="14"/>
          <w:szCs w:val="14"/>
        </w:rPr>
      </w:pPr>
    </w:p>
    <w:p w14:paraId="09E763D7" w14:textId="0CEDE55B" w:rsidR="00F67EED" w:rsidRDefault="00F67EED" w:rsidP="00F67EED">
      <w:pPr>
        <w:pBdr>
          <w:top w:val="nil"/>
          <w:left w:val="nil"/>
          <w:bottom w:val="nil"/>
          <w:right w:val="nil"/>
          <w:between w:val="nil"/>
        </w:pBdr>
        <w:jc w:val="both"/>
        <w:rPr>
          <w:color w:val="000000"/>
          <w:sz w:val="14"/>
          <w:szCs w:val="14"/>
        </w:rPr>
      </w:pPr>
    </w:p>
    <w:p w14:paraId="1D849B05" w14:textId="033BC2D2" w:rsidR="00F67EED" w:rsidRDefault="00F67EED" w:rsidP="00F67EED">
      <w:pPr>
        <w:pBdr>
          <w:top w:val="nil"/>
          <w:left w:val="nil"/>
          <w:bottom w:val="nil"/>
          <w:right w:val="nil"/>
          <w:between w:val="nil"/>
        </w:pBdr>
        <w:jc w:val="both"/>
        <w:rPr>
          <w:color w:val="000000"/>
          <w:sz w:val="14"/>
          <w:szCs w:val="14"/>
        </w:rPr>
      </w:pPr>
    </w:p>
    <w:p w14:paraId="26ADA804" w14:textId="6F135DFF" w:rsidR="00F67EED" w:rsidRDefault="00F67EED" w:rsidP="00F67EED">
      <w:pPr>
        <w:pBdr>
          <w:top w:val="nil"/>
          <w:left w:val="nil"/>
          <w:bottom w:val="nil"/>
          <w:right w:val="nil"/>
          <w:between w:val="nil"/>
        </w:pBdr>
        <w:jc w:val="both"/>
        <w:rPr>
          <w:color w:val="000000"/>
          <w:sz w:val="14"/>
          <w:szCs w:val="14"/>
        </w:rPr>
      </w:pPr>
    </w:p>
    <w:p w14:paraId="5509E77D" w14:textId="780276F4" w:rsidR="00F67EED" w:rsidRDefault="00F67EED" w:rsidP="00F67EED">
      <w:pPr>
        <w:pBdr>
          <w:top w:val="nil"/>
          <w:left w:val="nil"/>
          <w:bottom w:val="nil"/>
          <w:right w:val="nil"/>
          <w:between w:val="nil"/>
        </w:pBdr>
        <w:jc w:val="both"/>
        <w:rPr>
          <w:color w:val="000000"/>
          <w:sz w:val="14"/>
          <w:szCs w:val="14"/>
        </w:rPr>
      </w:pPr>
    </w:p>
    <w:p w14:paraId="119A78F6" w14:textId="6E1F34D4" w:rsidR="00F67EED" w:rsidRDefault="00F67EED" w:rsidP="00F67EED">
      <w:pPr>
        <w:pBdr>
          <w:top w:val="nil"/>
          <w:left w:val="nil"/>
          <w:bottom w:val="nil"/>
          <w:right w:val="nil"/>
          <w:between w:val="nil"/>
        </w:pBdr>
        <w:jc w:val="both"/>
        <w:rPr>
          <w:color w:val="000000"/>
          <w:sz w:val="14"/>
          <w:szCs w:val="14"/>
        </w:rPr>
      </w:pPr>
    </w:p>
    <w:p w14:paraId="3E3AA373" w14:textId="6A9D451F" w:rsidR="00F67EED" w:rsidRDefault="00F67EED" w:rsidP="00F67EED">
      <w:pPr>
        <w:pBdr>
          <w:top w:val="nil"/>
          <w:left w:val="nil"/>
          <w:bottom w:val="nil"/>
          <w:right w:val="nil"/>
          <w:between w:val="nil"/>
        </w:pBdr>
        <w:jc w:val="both"/>
        <w:rPr>
          <w:color w:val="000000"/>
          <w:sz w:val="14"/>
          <w:szCs w:val="14"/>
        </w:rPr>
      </w:pPr>
    </w:p>
    <w:p w14:paraId="2E71A801" w14:textId="5946FDDC" w:rsidR="00F67EED" w:rsidRDefault="00F67EED" w:rsidP="00F67EED">
      <w:pPr>
        <w:pBdr>
          <w:top w:val="nil"/>
          <w:left w:val="nil"/>
          <w:bottom w:val="nil"/>
          <w:right w:val="nil"/>
          <w:between w:val="nil"/>
        </w:pBdr>
        <w:jc w:val="both"/>
        <w:rPr>
          <w:color w:val="000000"/>
          <w:sz w:val="14"/>
          <w:szCs w:val="14"/>
        </w:rPr>
      </w:pPr>
    </w:p>
    <w:p w14:paraId="1385D66A" w14:textId="107F4CCB" w:rsidR="00F67EED" w:rsidRDefault="00F67EED" w:rsidP="00F67EED">
      <w:pPr>
        <w:pBdr>
          <w:top w:val="nil"/>
          <w:left w:val="nil"/>
          <w:bottom w:val="nil"/>
          <w:right w:val="nil"/>
          <w:between w:val="nil"/>
        </w:pBdr>
        <w:jc w:val="both"/>
        <w:rPr>
          <w:color w:val="000000"/>
          <w:sz w:val="14"/>
          <w:szCs w:val="14"/>
        </w:rPr>
      </w:pPr>
    </w:p>
    <w:p w14:paraId="7EB1C8A1" w14:textId="056AD43C" w:rsidR="00F67EED" w:rsidRDefault="00F67EED" w:rsidP="00F67EED">
      <w:pPr>
        <w:pBdr>
          <w:top w:val="nil"/>
          <w:left w:val="nil"/>
          <w:bottom w:val="nil"/>
          <w:right w:val="nil"/>
          <w:between w:val="nil"/>
        </w:pBdr>
        <w:jc w:val="both"/>
        <w:rPr>
          <w:color w:val="000000"/>
          <w:sz w:val="14"/>
          <w:szCs w:val="14"/>
        </w:rPr>
      </w:pPr>
    </w:p>
    <w:p w14:paraId="6E5CAC21" w14:textId="74445FE0" w:rsidR="00F67EED" w:rsidRDefault="00F67EED" w:rsidP="00F67EED">
      <w:pPr>
        <w:pBdr>
          <w:top w:val="nil"/>
          <w:left w:val="nil"/>
          <w:bottom w:val="nil"/>
          <w:right w:val="nil"/>
          <w:between w:val="nil"/>
        </w:pBdr>
        <w:jc w:val="both"/>
        <w:rPr>
          <w:color w:val="000000"/>
          <w:sz w:val="14"/>
          <w:szCs w:val="14"/>
        </w:rPr>
      </w:pPr>
    </w:p>
    <w:p w14:paraId="7E1F182C" w14:textId="09EF3D4F" w:rsidR="00F67EED" w:rsidRDefault="00F67EED" w:rsidP="00F67EED">
      <w:pPr>
        <w:pBdr>
          <w:top w:val="nil"/>
          <w:left w:val="nil"/>
          <w:bottom w:val="nil"/>
          <w:right w:val="nil"/>
          <w:between w:val="nil"/>
        </w:pBdr>
        <w:jc w:val="both"/>
        <w:rPr>
          <w:color w:val="000000"/>
          <w:sz w:val="14"/>
          <w:szCs w:val="14"/>
        </w:rPr>
      </w:pPr>
    </w:p>
    <w:p w14:paraId="3A0FB3C6" w14:textId="077095FD" w:rsidR="00F67EED" w:rsidRDefault="00F67EED" w:rsidP="00F67EED">
      <w:pPr>
        <w:pBdr>
          <w:top w:val="nil"/>
          <w:left w:val="nil"/>
          <w:bottom w:val="nil"/>
          <w:right w:val="nil"/>
          <w:between w:val="nil"/>
        </w:pBdr>
        <w:jc w:val="both"/>
        <w:rPr>
          <w:color w:val="000000"/>
          <w:sz w:val="14"/>
          <w:szCs w:val="14"/>
        </w:rPr>
      </w:pPr>
    </w:p>
    <w:p w14:paraId="0536C356" w14:textId="20F0651A" w:rsidR="00F67EED" w:rsidRDefault="00F67EED" w:rsidP="00F67EED">
      <w:pPr>
        <w:pBdr>
          <w:top w:val="nil"/>
          <w:left w:val="nil"/>
          <w:bottom w:val="nil"/>
          <w:right w:val="nil"/>
          <w:between w:val="nil"/>
        </w:pBdr>
        <w:jc w:val="both"/>
        <w:rPr>
          <w:color w:val="000000"/>
          <w:sz w:val="14"/>
          <w:szCs w:val="14"/>
        </w:rPr>
      </w:pPr>
    </w:p>
    <w:p w14:paraId="41636C63" w14:textId="1E41F8EB" w:rsidR="00F67EED" w:rsidRDefault="00F67EED" w:rsidP="00F67EED">
      <w:pPr>
        <w:pBdr>
          <w:top w:val="nil"/>
          <w:left w:val="nil"/>
          <w:bottom w:val="nil"/>
          <w:right w:val="nil"/>
          <w:between w:val="nil"/>
        </w:pBdr>
        <w:jc w:val="both"/>
        <w:rPr>
          <w:color w:val="000000"/>
          <w:sz w:val="14"/>
          <w:szCs w:val="14"/>
        </w:rPr>
      </w:pPr>
    </w:p>
    <w:p w14:paraId="63F718E0" w14:textId="19822A7C" w:rsidR="00F67EED" w:rsidRDefault="00F67EED" w:rsidP="00F67EED">
      <w:pPr>
        <w:pBdr>
          <w:top w:val="nil"/>
          <w:left w:val="nil"/>
          <w:bottom w:val="nil"/>
          <w:right w:val="nil"/>
          <w:between w:val="nil"/>
        </w:pBdr>
        <w:jc w:val="both"/>
        <w:rPr>
          <w:color w:val="000000"/>
          <w:sz w:val="14"/>
          <w:szCs w:val="14"/>
        </w:rPr>
      </w:pPr>
    </w:p>
    <w:p w14:paraId="31A49A1C" w14:textId="77777777" w:rsidR="00F67EED" w:rsidRDefault="00F67EED" w:rsidP="00F67EED">
      <w:pPr>
        <w:pBdr>
          <w:top w:val="nil"/>
          <w:left w:val="nil"/>
          <w:bottom w:val="nil"/>
          <w:right w:val="nil"/>
          <w:between w:val="nil"/>
        </w:pBdr>
        <w:jc w:val="both"/>
        <w:rPr>
          <w:color w:val="000000"/>
          <w:sz w:val="14"/>
          <w:szCs w:val="14"/>
        </w:rPr>
      </w:pPr>
    </w:p>
    <w:p w14:paraId="391C69F8" w14:textId="77777777" w:rsidR="00F67EED" w:rsidRPr="00F67EED" w:rsidRDefault="00F67EED" w:rsidP="00F67EED">
      <w:pPr>
        <w:pBdr>
          <w:top w:val="nil"/>
          <w:left w:val="nil"/>
          <w:bottom w:val="nil"/>
          <w:right w:val="nil"/>
          <w:between w:val="nil"/>
        </w:pBdr>
        <w:jc w:val="both"/>
        <w:rPr>
          <w:color w:val="000000"/>
          <w:sz w:val="14"/>
          <w:szCs w:val="14"/>
        </w:rPr>
      </w:pPr>
    </w:p>
    <w:p w14:paraId="08F1C888" w14:textId="77777777" w:rsidR="00F67EED" w:rsidRPr="00F67EED" w:rsidRDefault="00F67EED" w:rsidP="00F67EED">
      <w:pPr>
        <w:pBdr>
          <w:top w:val="nil"/>
          <w:left w:val="nil"/>
          <w:bottom w:val="nil"/>
          <w:right w:val="nil"/>
          <w:between w:val="nil"/>
        </w:pBdr>
        <w:jc w:val="both"/>
        <w:rPr>
          <w:color w:val="000000"/>
          <w:sz w:val="14"/>
          <w:szCs w:val="14"/>
        </w:rPr>
      </w:pPr>
    </w:p>
    <w:p w14:paraId="282B949D" w14:textId="77777777" w:rsidR="00F67EED" w:rsidRPr="00F67EED" w:rsidRDefault="00F67EED" w:rsidP="00F67EED">
      <w:pPr>
        <w:rPr>
          <w:sz w:val="18"/>
          <w:szCs w:val="18"/>
        </w:rPr>
      </w:pPr>
      <w:r w:rsidRPr="00F67EED">
        <w:rPr>
          <w:sz w:val="18"/>
          <w:szCs w:val="18"/>
        </w:rPr>
        <w:t>Исп. Дудникова Е.В. тел. 66-132</w:t>
      </w:r>
    </w:p>
    <w:p w14:paraId="2AF11B23" w14:textId="77777777" w:rsidR="00F67EED" w:rsidRPr="00F67EED" w:rsidRDefault="00F67EED" w:rsidP="00F67EED">
      <w:pPr>
        <w:rPr>
          <w:sz w:val="18"/>
          <w:szCs w:val="18"/>
        </w:rPr>
      </w:pPr>
      <w:r w:rsidRPr="00F67EED">
        <w:rPr>
          <w:sz w:val="18"/>
          <w:szCs w:val="18"/>
        </w:rPr>
        <w:t>Разослано: 1- дело, 1- прокуратура, 1- сайт администрации.</w:t>
      </w:r>
    </w:p>
    <w:p w14:paraId="1FF64144" w14:textId="77777777" w:rsidR="00F67EED" w:rsidRPr="00F67EED" w:rsidRDefault="00F67EED" w:rsidP="00F67EED">
      <w:pPr>
        <w:pBdr>
          <w:top w:val="nil"/>
          <w:left w:val="nil"/>
          <w:bottom w:val="nil"/>
          <w:right w:val="nil"/>
          <w:between w:val="nil"/>
        </w:pBdr>
        <w:jc w:val="both"/>
        <w:rPr>
          <w:color w:val="000000"/>
          <w:sz w:val="14"/>
          <w:szCs w:val="14"/>
        </w:rPr>
      </w:pPr>
    </w:p>
    <w:p w14:paraId="45327FE8" w14:textId="21243954" w:rsidR="00F67EED" w:rsidRDefault="00F67EED" w:rsidP="00F67EED">
      <w:pPr>
        <w:pBdr>
          <w:top w:val="nil"/>
          <w:left w:val="nil"/>
          <w:bottom w:val="nil"/>
          <w:right w:val="nil"/>
          <w:between w:val="nil"/>
        </w:pBdr>
        <w:jc w:val="both"/>
        <w:rPr>
          <w:color w:val="000000"/>
          <w:sz w:val="14"/>
          <w:szCs w:val="14"/>
        </w:rPr>
      </w:pPr>
    </w:p>
    <w:p w14:paraId="05B80298" w14:textId="77777777" w:rsidR="00413280" w:rsidRPr="00F67EED" w:rsidRDefault="00413280" w:rsidP="00F67EED">
      <w:pPr>
        <w:pBdr>
          <w:top w:val="nil"/>
          <w:left w:val="nil"/>
          <w:bottom w:val="nil"/>
          <w:right w:val="nil"/>
          <w:between w:val="nil"/>
        </w:pBdr>
        <w:jc w:val="both"/>
        <w:rPr>
          <w:color w:val="000000"/>
          <w:sz w:val="14"/>
          <w:szCs w:val="14"/>
        </w:rPr>
      </w:pPr>
    </w:p>
    <w:tbl>
      <w:tblPr>
        <w:tblW w:w="9923" w:type="dxa"/>
        <w:tblInd w:w="-34" w:type="dxa"/>
        <w:tblLook w:val="04A0" w:firstRow="1" w:lastRow="0" w:firstColumn="1" w:lastColumn="0" w:noHBand="0" w:noVBand="1"/>
      </w:tblPr>
      <w:tblGrid>
        <w:gridCol w:w="4395"/>
        <w:gridCol w:w="5528"/>
      </w:tblGrid>
      <w:tr w:rsidR="00F67EED" w:rsidRPr="00F67EED" w14:paraId="07D9347D" w14:textId="77777777" w:rsidTr="00F67EED">
        <w:tc>
          <w:tcPr>
            <w:tcW w:w="4395" w:type="dxa"/>
          </w:tcPr>
          <w:p w14:paraId="4256648B" w14:textId="77777777" w:rsidR="00F67EED" w:rsidRPr="00F67EED" w:rsidRDefault="00F67EED" w:rsidP="00F67EED">
            <w:pPr>
              <w:rPr>
                <w:rFonts w:eastAsia="SimSun"/>
                <w:kern w:val="1"/>
                <w:lang w:eastAsia="zh-CN" w:bidi="hi-IN"/>
              </w:rPr>
            </w:pPr>
          </w:p>
        </w:tc>
        <w:tc>
          <w:tcPr>
            <w:tcW w:w="5528" w:type="dxa"/>
          </w:tcPr>
          <w:p w14:paraId="0B603CBA" w14:textId="77777777" w:rsidR="00F67EED" w:rsidRPr="00F67EED" w:rsidRDefault="00F67EED" w:rsidP="00F67EED">
            <w:pPr>
              <w:widowControl w:val="0"/>
              <w:suppressAutoHyphens/>
              <w:rPr>
                <w:rFonts w:eastAsia="SimSun" w:cs="Mangal"/>
                <w:kern w:val="1"/>
                <w:lang w:eastAsia="zh-CN" w:bidi="hi-IN"/>
              </w:rPr>
            </w:pPr>
          </w:p>
          <w:p w14:paraId="4ADACA10" w14:textId="77777777" w:rsidR="00F67EED" w:rsidRPr="00F67EED" w:rsidRDefault="00F67EED" w:rsidP="00F67EED">
            <w:pPr>
              <w:widowControl w:val="0"/>
              <w:suppressAutoHyphens/>
              <w:ind w:firstLine="708"/>
              <w:jc w:val="right"/>
              <w:rPr>
                <w:rFonts w:eastAsia="SimSun" w:cs="Mangal"/>
                <w:kern w:val="1"/>
                <w:lang w:eastAsia="zh-CN" w:bidi="hi-IN"/>
              </w:rPr>
            </w:pPr>
            <w:r w:rsidRPr="00F67EED">
              <w:rPr>
                <w:rFonts w:eastAsia="SimSun" w:cs="Mangal"/>
                <w:kern w:val="1"/>
                <w:lang w:eastAsia="zh-CN" w:bidi="hi-IN"/>
              </w:rPr>
              <w:lastRenderedPageBreak/>
              <w:t>Приложение № 1</w:t>
            </w:r>
          </w:p>
          <w:p w14:paraId="4686ABB1" w14:textId="3197D894" w:rsidR="00F67EED" w:rsidRPr="00F67EED" w:rsidRDefault="00F67EED" w:rsidP="00F67EED">
            <w:pPr>
              <w:widowControl w:val="0"/>
              <w:suppressAutoHyphens/>
              <w:ind w:firstLine="708"/>
              <w:jc w:val="right"/>
              <w:rPr>
                <w:rFonts w:eastAsia="SimSun" w:cs="Mangal"/>
                <w:kern w:val="1"/>
                <w:lang w:eastAsia="zh-CN" w:bidi="hi-IN"/>
              </w:rPr>
            </w:pPr>
            <w:r w:rsidRPr="00F67EED">
              <w:rPr>
                <w:rFonts w:eastAsia="SimSun" w:cs="Mangal"/>
                <w:kern w:val="1"/>
                <w:lang w:eastAsia="zh-CN" w:bidi="hi-IN"/>
              </w:rPr>
              <w:t xml:space="preserve">к </w:t>
            </w:r>
            <w:r>
              <w:rPr>
                <w:rFonts w:eastAsia="SimSun" w:cs="Mangal"/>
                <w:kern w:val="1"/>
                <w:lang w:eastAsia="zh-CN" w:bidi="hi-IN"/>
              </w:rPr>
              <w:t>постановлению</w:t>
            </w:r>
            <w:r w:rsidRPr="00F67EED">
              <w:rPr>
                <w:rFonts w:eastAsia="SimSun" w:cs="Mangal"/>
                <w:kern w:val="1"/>
                <w:lang w:eastAsia="zh-CN" w:bidi="hi-IN"/>
              </w:rPr>
              <w:t xml:space="preserve"> администрации</w:t>
            </w:r>
          </w:p>
          <w:p w14:paraId="37758403" w14:textId="4306D98E" w:rsidR="00F67EED" w:rsidRPr="00F67EED" w:rsidRDefault="00F67EED" w:rsidP="00F67EED">
            <w:pPr>
              <w:widowControl w:val="0"/>
              <w:suppressAutoHyphens/>
              <w:ind w:firstLine="708"/>
              <w:jc w:val="right"/>
              <w:rPr>
                <w:rFonts w:eastAsia="SimSun" w:cs="Mangal"/>
                <w:kern w:val="1"/>
                <w:lang w:eastAsia="zh-CN" w:bidi="hi-IN"/>
              </w:rPr>
            </w:pPr>
            <w:r>
              <w:rPr>
                <w:rFonts w:eastAsia="SimSun" w:cs="Mangal"/>
                <w:kern w:val="1"/>
                <w:lang w:eastAsia="zh-CN" w:bidi="hi-IN"/>
              </w:rPr>
              <w:t>Петровско</w:t>
            </w:r>
            <w:r w:rsidR="00ED1984">
              <w:rPr>
                <w:rFonts w:eastAsia="SimSun" w:cs="Mangal"/>
                <w:kern w:val="1"/>
                <w:lang w:eastAsia="zh-CN" w:bidi="hi-IN"/>
              </w:rPr>
              <w:t>го</w:t>
            </w:r>
            <w:r w:rsidRPr="00F67EED">
              <w:rPr>
                <w:rFonts w:eastAsia="SimSun" w:cs="Mangal"/>
                <w:kern w:val="1"/>
                <w:lang w:eastAsia="zh-CN" w:bidi="hi-IN"/>
              </w:rPr>
              <w:t xml:space="preserve"> сельско</w:t>
            </w:r>
            <w:r w:rsidR="00ED1984">
              <w:rPr>
                <w:rFonts w:eastAsia="SimSun" w:cs="Mangal"/>
                <w:kern w:val="1"/>
                <w:lang w:eastAsia="zh-CN" w:bidi="hi-IN"/>
              </w:rPr>
              <w:t xml:space="preserve">го </w:t>
            </w:r>
            <w:r w:rsidRPr="00F67EED">
              <w:rPr>
                <w:rFonts w:eastAsia="SimSun" w:cs="Mangal"/>
                <w:kern w:val="1"/>
                <w:lang w:eastAsia="zh-CN" w:bidi="hi-IN"/>
              </w:rPr>
              <w:t>поселени</w:t>
            </w:r>
            <w:r w:rsidR="00ED1984">
              <w:rPr>
                <w:rFonts w:eastAsia="SimSun" w:cs="Mangal"/>
                <w:kern w:val="1"/>
                <w:lang w:eastAsia="zh-CN" w:bidi="hi-IN"/>
              </w:rPr>
              <w:t>я</w:t>
            </w:r>
          </w:p>
          <w:p w14:paraId="32563158" w14:textId="69D8D379" w:rsidR="00F67EED" w:rsidRPr="00F67EED" w:rsidRDefault="00F67EED" w:rsidP="00F67EED">
            <w:pPr>
              <w:widowControl w:val="0"/>
              <w:suppressAutoHyphens/>
              <w:jc w:val="center"/>
              <w:rPr>
                <w:rFonts w:eastAsia="SimSun" w:cs="Mangal"/>
                <w:kern w:val="1"/>
                <w:lang w:eastAsia="zh-CN" w:bidi="hi-IN"/>
              </w:rPr>
            </w:pPr>
            <w:r>
              <w:rPr>
                <w:rFonts w:eastAsia="SimSun" w:cs="Mangal"/>
                <w:kern w:val="1"/>
                <w:lang w:eastAsia="zh-CN" w:bidi="hi-IN"/>
              </w:rPr>
              <w:t xml:space="preserve">                                      </w:t>
            </w:r>
            <w:r w:rsidRPr="00F67EED">
              <w:rPr>
                <w:rFonts w:eastAsia="SimSun" w:cs="Mangal"/>
                <w:kern w:val="1"/>
                <w:lang w:eastAsia="zh-CN" w:bidi="hi-IN"/>
              </w:rPr>
              <w:t xml:space="preserve">от </w:t>
            </w:r>
            <w:r w:rsidR="00ED1984">
              <w:rPr>
                <w:rFonts w:eastAsia="SimSun" w:cs="Mangal"/>
                <w:kern w:val="1"/>
                <w:lang w:eastAsia="zh-CN" w:bidi="hi-IN"/>
              </w:rPr>
              <w:t>21</w:t>
            </w:r>
            <w:r w:rsidRPr="00F67EED">
              <w:rPr>
                <w:rFonts w:eastAsia="SimSun" w:cs="Mangal"/>
                <w:kern w:val="1"/>
                <w:lang w:eastAsia="zh-CN" w:bidi="hi-IN"/>
              </w:rPr>
              <w:t xml:space="preserve"> </w:t>
            </w:r>
            <w:r w:rsidR="00ED1984">
              <w:rPr>
                <w:rFonts w:eastAsia="SimSun" w:cs="Mangal"/>
                <w:kern w:val="1"/>
                <w:lang w:eastAsia="zh-CN" w:bidi="hi-IN"/>
              </w:rPr>
              <w:t>марта</w:t>
            </w:r>
            <w:r w:rsidRPr="00F67EED">
              <w:rPr>
                <w:rFonts w:eastAsia="SimSun" w:cs="Mangal"/>
                <w:kern w:val="1"/>
                <w:lang w:eastAsia="zh-CN" w:bidi="hi-IN"/>
              </w:rPr>
              <w:t xml:space="preserve"> 202</w:t>
            </w:r>
            <w:r>
              <w:rPr>
                <w:rFonts w:eastAsia="SimSun" w:cs="Mangal"/>
                <w:kern w:val="1"/>
                <w:lang w:eastAsia="zh-CN" w:bidi="hi-IN"/>
              </w:rPr>
              <w:t>3</w:t>
            </w:r>
            <w:r w:rsidRPr="00F67EED">
              <w:rPr>
                <w:rFonts w:eastAsia="SimSun" w:cs="Mangal"/>
                <w:kern w:val="1"/>
                <w:lang w:eastAsia="zh-CN" w:bidi="hi-IN"/>
              </w:rPr>
              <w:t xml:space="preserve"> года </w:t>
            </w:r>
            <w:r w:rsidRPr="00B629A9">
              <w:rPr>
                <w:rFonts w:eastAsia="SimSun" w:cs="Mangal"/>
                <w:kern w:val="1"/>
                <w:lang w:eastAsia="zh-CN" w:bidi="hi-IN"/>
              </w:rPr>
              <w:t>№</w:t>
            </w:r>
            <w:r w:rsidRPr="00F67EED">
              <w:rPr>
                <w:rFonts w:eastAsia="SimSun" w:cs="Mangal"/>
                <w:kern w:val="1"/>
                <w:lang w:eastAsia="zh-CN" w:bidi="hi-IN"/>
              </w:rPr>
              <w:t xml:space="preserve"> </w:t>
            </w:r>
            <w:r w:rsidR="00B629A9">
              <w:rPr>
                <w:rFonts w:eastAsia="SimSun" w:cs="Mangal"/>
                <w:kern w:val="1"/>
                <w:lang w:eastAsia="zh-CN" w:bidi="hi-IN"/>
              </w:rPr>
              <w:t>48</w:t>
            </w:r>
          </w:p>
          <w:p w14:paraId="2FAFD709" w14:textId="77777777" w:rsidR="00F67EED" w:rsidRPr="00F67EED" w:rsidRDefault="00F67EED" w:rsidP="00F67EED">
            <w:pPr>
              <w:autoSpaceDE w:val="0"/>
              <w:autoSpaceDN w:val="0"/>
              <w:adjustRightInd w:val="0"/>
              <w:ind w:left="34" w:firstLine="720"/>
            </w:pPr>
          </w:p>
        </w:tc>
      </w:tr>
    </w:tbl>
    <w:p w14:paraId="32BF4613" w14:textId="77777777" w:rsidR="00F67EED" w:rsidRPr="00F67EED" w:rsidRDefault="00F67EED" w:rsidP="00F67EED">
      <w:pPr>
        <w:widowControl w:val="0"/>
        <w:suppressAutoHyphens/>
        <w:ind w:firstLine="567"/>
        <w:jc w:val="right"/>
        <w:rPr>
          <w:rFonts w:eastAsia="SimSun"/>
          <w:kern w:val="1"/>
          <w:lang w:eastAsia="zh-CN" w:bidi="hi-IN"/>
        </w:rPr>
      </w:pPr>
    </w:p>
    <w:p w14:paraId="6EF01640" w14:textId="77777777" w:rsidR="00F67EED" w:rsidRPr="00F67EED" w:rsidRDefault="00F67EED" w:rsidP="00F67EED">
      <w:pPr>
        <w:widowControl w:val="0"/>
        <w:suppressAutoHyphens/>
        <w:ind w:firstLine="567"/>
        <w:jc w:val="right"/>
        <w:rPr>
          <w:rFonts w:eastAsia="SimSun"/>
          <w:kern w:val="1"/>
          <w:lang w:eastAsia="zh-CN" w:bidi="hi-IN"/>
        </w:rPr>
      </w:pPr>
    </w:p>
    <w:p w14:paraId="0B927CCE" w14:textId="77777777" w:rsidR="00F67EED" w:rsidRPr="00F67EED" w:rsidRDefault="00F67EED" w:rsidP="00F67EED">
      <w:pPr>
        <w:widowControl w:val="0"/>
        <w:suppressAutoHyphens/>
        <w:ind w:firstLine="567"/>
        <w:jc w:val="center"/>
        <w:rPr>
          <w:rFonts w:ascii="Times New Roman CYR" w:hAnsi="Times New Roman CYR" w:cs="Times New Roman CYR"/>
          <w:b/>
          <w:sz w:val="28"/>
          <w:szCs w:val="28"/>
        </w:rPr>
      </w:pPr>
      <w:r w:rsidRPr="00F67EED">
        <w:rPr>
          <w:rFonts w:eastAsia="SimSun"/>
          <w:b/>
          <w:kern w:val="1"/>
          <w:sz w:val="28"/>
          <w:szCs w:val="28"/>
          <w:lang w:eastAsia="zh-CN" w:bidi="hi-IN"/>
        </w:rPr>
        <w:t>Положение</w:t>
      </w:r>
    </w:p>
    <w:p w14:paraId="0DCA9F84" w14:textId="49E6713E" w:rsidR="00F67EED" w:rsidRPr="00F67EED" w:rsidRDefault="00F67EED" w:rsidP="00F67EED">
      <w:pPr>
        <w:suppressAutoHyphens/>
        <w:jc w:val="center"/>
        <w:rPr>
          <w:b/>
          <w:sz w:val="28"/>
          <w:szCs w:val="28"/>
          <w:lang w:eastAsia="ar-SA"/>
        </w:rPr>
      </w:pPr>
      <w:r w:rsidRPr="00F67EED">
        <w:rPr>
          <w:b/>
          <w:sz w:val="28"/>
          <w:szCs w:val="28"/>
          <w:lang w:eastAsia="ar-SA"/>
        </w:rPr>
        <w:t xml:space="preserve">о приемочной комиссии по приемке поставленных товаров, выполненных работ, оказанных услуг, результатов отдельного этапа исполнения контракта для обеспечения муниципальных нужд Администрации </w:t>
      </w:r>
      <w:r>
        <w:rPr>
          <w:b/>
          <w:sz w:val="28"/>
          <w:szCs w:val="28"/>
          <w:lang w:eastAsia="ar-SA"/>
        </w:rPr>
        <w:t>Петровско</w:t>
      </w:r>
      <w:r w:rsidR="00ED1984">
        <w:rPr>
          <w:b/>
          <w:sz w:val="28"/>
          <w:szCs w:val="28"/>
          <w:lang w:eastAsia="ar-SA"/>
        </w:rPr>
        <w:t>го</w:t>
      </w:r>
      <w:r w:rsidRPr="00F67EED">
        <w:rPr>
          <w:b/>
          <w:sz w:val="28"/>
          <w:szCs w:val="28"/>
          <w:lang w:eastAsia="ar-SA"/>
        </w:rPr>
        <w:t xml:space="preserve"> сельско</w:t>
      </w:r>
      <w:r w:rsidR="00ED1984">
        <w:rPr>
          <w:b/>
          <w:sz w:val="28"/>
          <w:szCs w:val="28"/>
          <w:lang w:eastAsia="ar-SA"/>
        </w:rPr>
        <w:t>го</w:t>
      </w:r>
      <w:r w:rsidRPr="00F67EED">
        <w:rPr>
          <w:b/>
          <w:sz w:val="28"/>
          <w:szCs w:val="28"/>
          <w:lang w:eastAsia="ar-SA"/>
        </w:rPr>
        <w:t xml:space="preserve"> поселени</w:t>
      </w:r>
      <w:r w:rsidR="00ED1984">
        <w:rPr>
          <w:b/>
          <w:sz w:val="28"/>
          <w:szCs w:val="28"/>
          <w:lang w:eastAsia="ar-SA"/>
        </w:rPr>
        <w:t>я</w:t>
      </w:r>
      <w:r>
        <w:rPr>
          <w:b/>
          <w:sz w:val="28"/>
          <w:szCs w:val="28"/>
          <w:lang w:eastAsia="ar-SA"/>
        </w:rPr>
        <w:t>.</w:t>
      </w:r>
    </w:p>
    <w:p w14:paraId="315632AB"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52E287F0"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5785D668"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1" w:name="sub_100"/>
      <w:r w:rsidRPr="00F67EED">
        <w:rPr>
          <w:rFonts w:ascii="Times New Roman CYR" w:hAnsi="Times New Roman CYR" w:cs="Times New Roman CYR"/>
          <w:b/>
          <w:bCs/>
          <w:sz w:val="28"/>
          <w:szCs w:val="28"/>
        </w:rPr>
        <w:t>1. Общие положения</w:t>
      </w:r>
    </w:p>
    <w:p w14:paraId="447F33E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 w:name="sub_101"/>
      <w:bookmarkEnd w:id="1"/>
      <w:r w:rsidRPr="00F67EED">
        <w:rPr>
          <w:rFonts w:ascii="Times New Roman CYR" w:hAnsi="Times New Roman CYR" w:cs="Times New Roman CYR"/>
          <w:sz w:val="28"/>
          <w:szCs w:val="28"/>
        </w:rPr>
        <w:t>1.1. Настоящее Положение разработано в соответствии с положениями статьи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Положение) и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 при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Ромашкинского сельского поселения (далее - Заказчик).</w:t>
      </w:r>
    </w:p>
    <w:p w14:paraId="5EF77392"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 w:name="sub_102"/>
      <w:bookmarkEnd w:id="2"/>
      <w:r w:rsidRPr="00F67EED">
        <w:rPr>
          <w:rFonts w:ascii="Times New Roman CYR" w:hAnsi="Times New Roman CYR" w:cs="Times New Roman CYR"/>
          <w:sz w:val="28"/>
          <w:szCs w:val="28"/>
        </w:rPr>
        <w:t>1.2. Приемочная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bookmarkEnd w:id="3"/>
    <w:p w14:paraId="56198087"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2B64A8BD"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4" w:name="sub_200"/>
      <w:r w:rsidRPr="00F67EED">
        <w:rPr>
          <w:rFonts w:ascii="Times New Roman CYR" w:hAnsi="Times New Roman CYR" w:cs="Times New Roman CYR"/>
          <w:b/>
          <w:bCs/>
          <w:sz w:val="28"/>
          <w:szCs w:val="28"/>
        </w:rPr>
        <w:t>2. Цели и задачи приемочной комиссии</w:t>
      </w:r>
    </w:p>
    <w:bookmarkEnd w:id="4"/>
    <w:p w14:paraId="4FAA3180"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4F39E958"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 w:name="sub_201"/>
      <w:r w:rsidRPr="00F67EED">
        <w:rPr>
          <w:rFonts w:ascii="Times New Roman CYR" w:hAnsi="Times New Roman CYR" w:cs="Times New Roman CYR"/>
          <w:sz w:val="28"/>
          <w:szCs w:val="28"/>
        </w:rPr>
        <w:t>2.1. Основными целями деятельности приемочной комиссии являются:</w:t>
      </w:r>
    </w:p>
    <w:bookmarkEnd w:id="5"/>
    <w:p w14:paraId="7BB9B9B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14:paraId="1F17B9F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14:paraId="6C470470"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6" w:name="sub_202"/>
      <w:r w:rsidRPr="00F67EED">
        <w:rPr>
          <w:rFonts w:ascii="Times New Roman CYR" w:hAnsi="Times New Roman CYR" w:cs="Times New Roman CYR"/>
          <w:sz w:val="28"/>
          <w:szCs w:val="28"/>
        </w:rPr>
        <w:lastRenderedPageBreak/>
        <w:t>2.2. Основными задачами приемочной комиссии являются:</w:t>
      </w:r>
    </w:p>
    <w:bookmarkEnd w:id="6"/>
    <w:p w14:paraId="7B821B3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14:paraId="495C22B8"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проведение экспертизы результатов, предусмотренных контрактом, если Заказчиком будет принято решение о проведении экспертизы своими силами;</w:t>
      </w:r>
    </w:p>
    <w:p w14:paraId="6EACB6C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принятие решения о надлежащем исполнении обязательств по контракту либо о неисполнении/ненадлежащем исполнении обязательств по контракту;</w:t>
      </w:r>
    </w:p>
    <w:p w14:paraId="72ED94A9"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подготовка отчетных материалов о работе приемочной комиссии.</w:t>
      </w:r>
    </w:p>
    <w:p w14:paraId="1F6D0E9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35D629D9"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7" w:name="sub_300"/>
      <w:r w:rsidRPr="00F67EED">
        <w:rPr>
          <w:rFonts w:ascii="Times New Roman CYR" w:hAnsi="Times New Roman CYR" w:cs="Times New Roman CYR"/>
          <w:b/>
          <w:bCs/>
          <w:sz w:val="28"/>
          <w:szCs w:val="28"/>
        </w:rPr>
        <w:t>3. Функции приемочной комиссии</w:t>
      </w:r>
    </w:p>
    <w:bookmarkEnd w:id="7"/>
    <w:p w14:paraId="741045F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2F5A0B26"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8" w:name="sub_301"/>
      <w:r w:rsidRPr="00F67EED">
        <w:rPr>
          <w:rFonts w:ascii="Times New Roman CYR" w:hAnsi="Times New Roman CYR" w:cs="Times New Roman CYR"/>
          <w:sz w:val="28"/>
          <w:szCs w:val="28"/>
        </w:rPr>
        <w:t>3.1. Основными функциями приемочной комиссии являются:</w:t>
      </w:r>
    </w:p>
    <w:p w14:paraId="2C6A7D9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9" w:name="sub_311"/>
      <w:bookmarkEnd w:id="8"/>
      <w:r w:rsidRPr="00F67EED">
        <w:rPr>
          <w:rFonts w:ascii="Times New Roman CYR" w:hAnsi="Times New Roman CYR" w:cs="Times New Roman CYR"/>
          <w:sz w:val="28"/>
          <w:szCs w:val="28"/>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14:paraId="0C61841F"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0" w:name="sub_312"/>
      <w:bookmarkEnd w:id="9"/>
      <w:r w:rsidRPr="00F67EED">
        <w:rPr>
          <w:rFonts w:ascii="Times New Roman CYR" w:hAnsi="Times New Roman CYR" w:cs="Times New Roman CYR"/>
          <w:sz w:val="28"/>
          <w:szCs w:val="28"/>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14:paraId="14164074"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1" w:name="sub_313"/>
      <w:bookmarkEnd w:id="10"/>
      <w:r w:rsidRPr="00F67EED">
        <w:rPr>
          <w:rFonts w:ascii="Times New Roman CYR" w:hAnsi="Times New Roman CYR" w:cs="Times New Roman CYR"/>
          <w:sz w:val="28"/>
          <w:szCs w:val="28"/>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14:paraId="34B3558B"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2" w:name="sub_314"/>
      <w:bookmarkEnd w:id="11"/>
      <w:r w:rsidRPr="00F67EED">
        <w:rPr>
          <w:rFonts w:ascii="Times New Roman CYR" w:hAnsi="Times New Roman CYR" w:cs="Times New Roman CYR"/>
          <w:sz w:val="28"/>
          <w:szCs w:val="28"/>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14:paraId="5EE58033"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3" w:name="sub_315"/>
      <w:bookmarkEnd w:id="12"/>
      <w:r w:rsidRPr="00F67EED">
        <w:rPr>
          <w:rFonts w:ascii="Times New Roman CYR" w:hAnsi="Times New Roman CYR" w:cs="Times New Roman CYR"/>
          <w:sz w:val="28"/>
          <w:szCs w:val="28"/>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14:paraId="2574020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4" w:name="sub_316"/>
      <w:bookmarkEnd w:id="13"/>
      <w:r w:rsidRPr="00F67EED">
        <w:rPr>
          <w:rFonts w:ascii="Times New Roman CYR" w:hAnsi="Times New Roman CYR" w:cs="Times New Roman CYR"/>
          <w:sz w:val="28"/>
          <w:szCs w:val="28"/>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14:paraId="6E7F077B"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5" w:name="sub_317"/>
      <w:bookmarkEnd w:id="14"/>
      <w:r w:rsidRPr="00F67EED">
        <w:rPr>
          <w:rFonts w:ascii="Times New Roman CYR" w:hAnsi="Times New Roman CYR" w:cs="Times New Roman CYR"/>
          <w:sz w:val="28"/>
          <w:szCs w:val="28"/>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5"/>
    <w:p w14:paraId="1A4EEF53"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613FFD85"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16" w:name="sub_400"/>
      <w:r w:rsidRPr="00F67EED">
        <w:rPr>
          <w:rFonts w:ascii="Times New Roman CYR" w:hAnsi="Times New Roman CYR" w:cs="Times New Roman CYR"/>
          <w:b/>
          <w:bCs/>
          <w:sz w:val="28"/>
          <w:szCs w:val="28"/>
        </w:rPr>
        <w:t>4. Порядок формирования приемочной комиссии</w:t>
      </w:r>
    </w:p>
    <w:bookmarkEnd w:id="16"/>
    <w:p w14:paraId="6EEDC442"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328F1C3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7" w:name="sub_401"/>
      <w:r w:rsidRPr="00F67EED">
        <w:rPr>
          <w:rFonts w:ascii="Times New Roman CYR" w:hAnsi="Times New Roman CYR" w:cs="Times New Roman CYR"/>
          <w:sz w:val="28"/>
          <w:szCs w:val="28"/>
        </w:rPr>
        <w:t xml:space="preserve">4.1. Приемочная комиссия является коллегиальным органом, строит свою </w:t>
      </w:r>
      <w:r w:rsidRPr="00F67EED">
        <w:rPr>
          <w:rFonts w:ascii="Times New Roman CYR" w:hAnsi="Times New Roman CYR" w:cs="Times New Roman CYR"/>
          <w:sz w:val="28"/>
          <w:szCs w:val="28"/>
        </w:rPr>
        <w:lastRenderedPageBreak/>
        <w:t>деятельность на принципах равноправия ее членов и гласности принимаемых решений.</w:t>
      </w:r>
    </w:p>
    <w:p w14:paraId="373AA77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8" w:name="sub_402"/>
      <w:bookmarkEnd w:id="17"/>
      <w:r w:rsidRPr="00F67EED">
        <w:rPr>
          <w:rFonts w:ascii="Times New Roman CYR" w:hAnsi="Times New Roman CYR" w:cs="Times New Roman CYR"/>
          <w:sz w:val="28"/>
          <w:szCs w:val="28"/>
        </w:rPr>
        <w:t>4.2.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14:paraId="6037B4F5"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19" w:name="sub_403"/>
      <w:bookmarkEnd w:id="18"/>
      <w:r w:rsidRPr="00F67EED">
        <w:rPr>
          <w:rFonts w:ascii="Times New Roman CYR" w:hAnsi="Times New Roman CYR" w:cs="Times New Roman CYR"/>
          <w:sz w:val="28"/>
          <w:szCs w:val="28"/>
        </w:rPr>
        <w:t>4.3. Персональный состав приемочной комиссии утверждается Заказчиком.</w:t>
      </w:r>
    </w:p>
    <w:p w14:paraId="5425F956"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0" w:name="sub_404"/>
      <w:bookmarkEnd w:id="19"/>
      <w:r w:rsidRPr="00F67EED">
        <w:rPr>
          <w:rFonts w:ascii="Times New Roman CYR" w:hAnsi="Times New Roman CYR" w:cs="Times New Roman CYR"/>
          <w:sz w:val="28"/>
          <w:szCs w:val="28"/>
        </w:rPr>
        <w:t>4.4.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w:t>
      </w:r>
    </w:p>
    <w:p w14:paraId="4FDB4C6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4.5. Секретарь приемочной комиссии также осуществляет иные функции члена комиссии.</w:t>
      </w:r>
    </w:p>
    <w:p w14:paraId="2B0E13E9"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1" w:name="sub_406"/>
      <w:bookmarkEnd w:id="20"/>
      <w:r w:rsidRPr="00F67EED">
        <w:rPr>
          <w:rFonts w:ascii="Times New Roman CYR" w:hAnsi="Times New Roman CYR" w:cs="Times New Roman CYR"/>
          <w:sz w:val="28"/>
          <w:szCs w:val="28"/>
        </w:rPr>
        <w:t>4.6. Заседание приемочной комиссии считается правомочным, если в нем участвует не менее чем пятьдесят процентов общего числа ее членов.</w:t>
      </w:r>
    </w:p>
    <w:p w14:paraId="561E8FF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2" w:name="sub_407"/>
      <w:bookmarkEnd w:id="21"/>
      <w:r w:rsidRPr="00F67EED">
        <w:rPr>
          <w:rFonts w:ascii="Times New Roman CYR" w:hAnsi="Times New Roman CYR" w:cs="Times New Roman CYR"/>
          <w:sz w:val="28"/>
          <w:szCs w:val="28"/>
        </w:rPr>
        <w:t>4.7. Приемочная комиссия принимает решения открытым голосованием, простым большинством голосов от общего числа присутствующих членов комиссии.</w:t>
      </w:r>
    </w:p>
    <w:bookmarkEnd w:id="22"/>
    <w:p w14:paraId="6D86952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В случае равенства голосов председатель приемочной комиссии имеет решающий голос.</w:t>
      </w:r>
    </w:p>
    <w:p w14:paraId="5F15EF5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678C7AC1"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23" w:name="sub_500"/>
      <w:r w:rsidRPr="00F67EED">
        <w:rPr>
          <w:rFonts w:ascii="Times New Roman CYR" w:hAnsi="Times New Roman CYR" w:cs="Times New Roman CYR"/>
          <w:b/>
          <w:bCs/>
          <w:sz w:val="28"/>
          <w:szCs w:val="28"/>
        </w:rPr>
        <w:t>5. Порядок приемки товаров, работ, услуг, результатов отдельного этапа исполнения контракта</w:t>
      </w:r>
    </w:p>
    <w:bookmarkEnd w:id="23"/>
    <w:p w14:paraId="134E324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39EAAFEB"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4" w:name="sub_501"/>
      <w:r w:rsidRPr="00F67EED">
        <w:rPr>
          <w:rFonts w:ascii="Times New Roman CYR" w:hAnsi="Times New Roman CYR" w:cs="Times New Roman CYR"/>
          <w:sz w:val="28"/>
          <w:szCs w:val="28"/>
        </w:rPr>
        <w:t>5.1.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p>
    <w:p w14:paraId="7B6BAF12"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5" w:name="sub_502"/>
      <w:bookmarkEnd w:id="24"/>
      <w:r w:rsidRPr="00F67EED">
        <w:rPr>
          <w:rFonts w:ascii="Times New Roman CYR" w:hAnsi="Times New Roman CYR" w:cs="Times New Roman CYR"/>
          <w:sz w:val="28"/>
          <w:szCs w:val="28"/>
        </w:rPr>
        <w:t>5.2.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w:t>
      </w:r>
    </w:p>
    <w:p w14:paraId="6D284A89"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6" w:name="sub_503"/>
      <w:bookmarkEnd w:id="25"/>
      <w:r w:rsidRPr="00F67EED">
        <w:rPr>
          <w:rFonts w:ascii="Times New Roman CYR" w:hAnsi="Times New Roman CYR" w:cs="Times New Roman CYR"/>
          <w:sz w:val="28"/>
          <w:szCs w:val="28"/>
        </w:rPr>
        <w:t>5.3. В случае проведения Заказчиком экспертизы своими силами приемочная комиссия осуществляет проверку товаров, работ, услуг, результатов отдельного этапа исполнения контракта на соответствие условиям контракта по количеству (объему), ассортименту, комплектности, качеству и иным показателям, установленным контрактом.</w:t>
      </w:r>
    </w:p>
    <w:bookmarkEnd w:id="26"/>
    <w:p w14:paraId="3DC0537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Для проведения экспертизы поставленного товара, выполненной работы или оказанной услуги приемочная комиссия вправе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14:paraId="164FEE0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7" w:name="sub_504"/>
      <w:r w:rsidRPr="00F67EED">
        <w:rPr>
          <w:rFonts w:ascii="Times New Roman CYR" w:hAnsi="Times New Roman CYR" w:cs="Times New Roman CYR"/>
          <w:sz w:val="28"/>
          <w:szCs w:val="28"/>
        </w:rPr>
        <w:t>5.4.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14:paraId="136A5F0D"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8" w:name="sub_505"/>
      <w:bookmarkEnd w:id="27"/>
      <w:r w:rsidRPr="00F67EED">
        <w:rPr>
          <w:rFonts w:ascii="Times New Roman CYR" w:hAnsi="Times New Roman CYR" w:cs="Times New Roman CYR"/>
          <w:sz w:val="28"/>
          <w:szCs w:val="28"/>
        </w:rPr>
        <w:t>5.5. Заседания приемочной комиссии проводятся по мере необходимости с учетом требований настоящего Положения.</w:t>
      </w:r>
    </w:p>
    <w:p w14:paraId="72CD4285"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29" w:name="sub_506"/>
      <w:bookmarkEnd w:id="28"/>
      <w:r w:rsidRPr="00F67EED">
        <w:rPr>
          <w:rFonts w:ascii="Times New Roman CYR" w:hAnsi="Times New Roman CYR" w:cs="Times New Roman CYR"/>
          <w:sz w:val="28"/>
          <w:szCs w:val="28"/>
        </w:rPr>
        <w:t xml:space="preserve">5.6.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w:t>
      </w:r>
      <w:r w:rsidRPr="00F67EED">
        <w:rPr>
          <w:rFonts w:ascii="Times New Roman CYR" w:hAnsi="Times New Roman CYR" w:cs="Times New Roman CYR"/>
          <w:sz w:val="28"/>
          <w:szCs w:val="28"/>
        </w:rPr>
        <w:lastRenderedPageBreak/>
        <w:t>времени и месте поставки товаров, сдачи результата выполненных работ, оказанных услуг.</w:t>
      </w:r>
    </w:p>
    <w:p w14:paraId="477DEF7D"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0" w:name="sub_507"/>
      <w:bookmarkEnd w:id="29"/>
      <w:r w:rsidRPr="00F67EED">
        <w:rPr>
          <w:rFonts w:ascii="Times New Roman CYR" w:hAnsi="Times New Roman CYR" w:cs="Times New Roman CYR"/>
          <w:sz w:val="28"/>
          <w:szCs w:val="28"/>
        </w:rPr>
        <w:t>5.7. Заказчик обязан создать условия для проведения приемки товаров, работ, услуг, результатов отдельного этапа исполнения контракта.</w:t>
      </w:r>
    </w:p>
    <w:p w14:paraId="45595BF6"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1" w:name="sub_508"/>
      <w:bookmarkEnd w:id="30"/>
      <w:r w:rsidRPr="00F67EED">
        <w:rPr>
          <w:rFonts w:ascii="Times New Roman CYR" w:hAnsi="Times New Roman CYR" w:cs="Times New Roman CYR"/>
          <w:sz w:val="28"/>
          <w:szCs w:val="28"/>
        </w:rPr>
        <w:t>5.8. В ходе приемки приемочная комиссия:</w:t>
      </w:r>
    </w:p>
    <w:p w14:paraId="1029C622"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2" w:name="sub_581"/>
      <w:bookmarkEnd w:id="31"/>
      <w:r w:rsidRPr="00F67EED">
        <w:rPr>
          <w:rFonts w:ascii="Times New Roman CYR" w:hAnsi="Times New Roman CYR" w:cs="Times New Roman CYR"/>
          <w:sz w:val="28"/>
          <w:szCs w:val="28"/>
        </w:rPr>
        <w:t>5.8.1. Организует проведение приемки работ, товаров, услуг.</w:t>
      </w:r>
    </w:p>
    <w:p w14:paraId="2DA2D10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3" w:name="sub_582"/>
      <w:bookmarkEnd w:id="32"/>
      <w:r w:rsidRPr="00F67EED">
        <w:rPr>
          <w:rFonts w:ascii="Times New Roman CYR" w:hAnsi="Times New Roman CYR" w:cs="Times New Roman CYR"/>
          <w:sz w:val="28"/>
          <w:szCs w:val="28"/>
        </w:rPr>
        <w:t>5.8.2.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14:paraId="5A3AE398"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4" w:name="sub_583"/>
      <w:bookmarkEnd w:id="33"/>
      <w:r w:rsidRPr="00F67EED">
        <w:rPr>
          <w:rFonts w:ascii="Times New Roman CYR" w:hAnsi="Times New Roman CYR" w:cs="Times New Roman CYR"/>
          <w:sz w:val="28"/>
          <w:szCs w:val="28"/>
        </w:rPr>
        <w:t>5.8.3.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14:paraId="203A326F"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5" w:name="sub_584"/>
      <w:bookmarkEnd w:id="34"/>
      <w:r w:rsidRPr="00F67EED">
        <w:rPr>
          <w:rFonts w:ascii="Times New Roman CYR" w:hAnsi="Times New Roman CYR" w:cs="Times New Roman CYR"/>
          <w:sz w:val="28"/>
          <w:szCs w:val="28"/>
        </w:rPr>
        <w:t>5.8.4.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14:paraId="73AD9B98"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6" w:name="sub_585"/>
      <w:bookmarkEnd w:id="35"/>
      <w:r w:rsidRPr="00F67EED">
        <w:rPr>
          <w:rFonts w:ascii="Times New Roman CYR" w:hAnsi="Times New Roman CYR" w:cs="Times New Roman CYR"/>
          <w:sz w:val="28"/>
          <w:szCs w:val="28"/>
        </w:rPr>
        <w:t>5.8.5.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14:paraId="66371D2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7" w:name="sub_586"/>
      <w:bookmarkEnd w:id="36"/>
      <w:r w:rsidRPr="00F67EED">
        <w:rPr>
          <w:rFonts w:ascii="Times New Roman CYR" w:hAnsi="Times New Roman CYR" w:cs="Times New Roman CYR"/>
          <w:sz w:val="28"/>
          <w:szCs w:val="28"/>
        </w:rPr>
        <w:t>5.8.6. Принимает решения о качестве исполнения обязательств по контракту.</w:t>
      </w:r>
    </w:p>
    <w:p w14:paraId="6B66B357"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8" w:name="sub_587"/>
      <w:bookmarkEnd w:id="37"/>
      <w:r w:rsidRPr="00F67EED">
        <w:rPr>
          <w:rFonts w:ascii="Times New Roman CYR" w:hAnsi="Times New Roman CYR" w:cs="Times New Roman CYR"/>
          <w:sz w:val="28"/>
          <w:szCs w:val="28"/>
        </w:rPr>
        <w:t>5.8.7.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контракта и требованиям законодательства Российской Федерации.</w:t>
      </w:r>
    </w:p>
    <w:p w14:paraId="5DFAFDB3"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39" w:name="sub_509"/>
      <w:bookmarkEnd w:id="38"/>
      <w:r w:rsidRPr="00F67EED">
        <w:rPr>
          <w:rFonts w:ascii="Times New Roman CYR" w:hAnsi="Times New Roman CYR" w:cs="Times New Roman CYR"/>
          <w:sz w:val="28"/>
          <w:szCs w:val="28"/>
        </w:rPr>
        <w:t>5.9.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14:paraId="00E3A7D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0" w:name="sub_510"/>
      <w:bookmarkEnd w:id="39"/>
      <w:r w:rsidRPr="00F67EED">
        <w:rPr>
          <w:rFonts w:ascii="Times New Roman CYR" w:hAnsi="Times New Roman CYR" w:cs="Times New Roman CYR"/>
          <w:sz w:val="28"/>
          <w:szCs w:val="28"/>
        </w:rPr>
        <w:t>5.10.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bookmarkEnd w:id="40"/>
    <w:p w14:paraId="38AB1848"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подлежат приемке;</w:t>
      </w:r>
    </w:p>
    <w:p w14:paraId="16CF63F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14:paraId="2D39D51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документации, не подлежат приемке.</w:t>
      </w:r>
    </w:p>
    <w:p w14:paraId="1EAFAFB7"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1" w:name="sub_511"/>
      <w:r w:rsidRPr="00F67EED">
        <w:rPr>
          <w:rFonts w:ascii="Times New Roman CYR" w:hAnsi="Times New Roman CYR" w:cs="Times New Roman CYR"/>
          <w:sz w:val="28"/>
          <w:szCs w:val="28"/>
        </w:rPr>
        <w:t>5.11.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14:paraId="54F4BE58"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2" w:name="sub_512"/>
      <w:bookmarkEnd w:id="41"/>
      <w:r w:rsidRPr="00F67EED">
        <w:rPr>
          <w:rFonts w:ascii="Times New Roman CYR" w:hAnsi="Times New Roman CYR" w:cs="Times New Roman CYR"/>
          <w:sz w:val="28"/>
          <w:szCs w:val="28"/>
        </w:rPr>
        <w:lastRenderedPageBreak/>
        <w:t>5.12.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C371F05"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3" w:name="sub_513"/>
      <w:bookmarkEnd w:id="42"/>
      <w:r w:rsidRPr="00F67EED">
        <w:rPr>
          <w:rFonts w:ascii="Times New Roman CYR" w:hAnsi="Times New Roman CYR" w:cs="Times New Roman CYR"/>
          <w:sz w:val="28"/>
          <w:szCs w:val="28"/>
        </w:rPr>
        <w:t>5.13.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79ADCF9D"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4" w:name="sub_514"/>
      <w:bookmarkEnd w:id="43"/>
      <w:r w:rsidRPr="00F67EED">
        <w:rPr>
          <w:rFonts w:ascii="Times New Roman CYR" w:hAnsi="Times New Roman CYR" w:cs="Times New Roman CYR"/>
          <w:sz w:val="28"/>
          <w:szCs w:val="28"/>
        </w:rPr>
        <w:t>5.14.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C02C135"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5" w:name="sub_515"/>
      <w:bookmarkEnd w:id="44"/>
      <w:r w:rsidRPr="00F67EED">
        <w:rPr>
          <w:rFonts w:ascii="Times New Roman CYR" w:hAnsi="Times New Roman CYR" w:cs="Times New Roman CYR"/>
          <w:sz w:val="28"/>
          <w:szCs w:val="28"/>
        </w:rPr>
        <w:t>5.15.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14:paraId="30BADBCE"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6" w:name="sub_516"/>
      <w:bookmarkEnd w:id="45"/>
      <w:r w:rsidRPr="00F67EED">
        <w:rPr>
          <w:rFonts w:ascii="Times New Roman CYR" w:hAnsi="Times New Roman CYR" w:cs="Times New Roman CYR"/>
          <w:sz w:val="28"/>
          <w:szCs w:val="28"/>
        </w:rPr>
        <w:t>5.16.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Законом о контрактной системе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B8F479B"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7" w:name="sub_517"/>
      <w:bookmarkEnd w:id="46"/>
      <w:r w:rsidRPr="00F67EED">
        <w:rPr>
          <w:rFonts w:ascii="Times New Roman CYR" w:hAnsi="Times New Roman CYR" w:cs="Times New Roman CYR"/>
          <w:sz w:val="28"/>
          <w:szCs w:val="28"/>
        </w:rPr>
        <w:t>5.17. Контрактная служба/контрактный управляющий обеспечивает хранение отчетных документов и материалов, полученных при приемке поставленного товара, выполненной работы или оказанной услуги по контракту.</w:t>
      </w:r>
    </w:p>
    <w:p w14:paraId="12BAA9A7"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8" w:name="sub_518"/>
      <w:bookmarkEnd w:id="47"/>
      <w:r w:rsidRPr="00F67EED">
        <w:rPr>
          <w:rFonts w:ascii="Times New Roman CYR" w:hAnsi="Times New Roman CYR" w:cs="Times New Roman CYR"/>
          <w:sz w:val="28"/>
          <w:szCs w:val="28"/>
        </w:rPr>
        <w:t>5.18.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досудебном и (или) судебном порядке.</w:t>
      </w:r>
    </w:p>
    <w:p w14:paraId="1E0B22D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49" w:name="sub_519"/>
      <w:bookmarkEnd w:id="48"/>
      <w:r w:rsidRPr="00F67EED">
        <w:rPr>
          <w:rFonts w:ascii="Times New Roman CYR" w:hAnsi="Times New Roman CYR" w:cs="Times New Roman CYR"/>
          <w:sz w:val="28"/>
          <w:szCs w:val="28"/>
        </w:rPr>
        <w:t xml:space="preserve">5.19.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w:t>
      </w:r>
      <w:r w:rsidRPr="00F67EED">
        <w:rPr>
          <w:rFonts w:ascii="Times New Roman CYR" w:hAnsi="Times New Roman CYR" w:cs="Times New Roman CYR"/>
          <w:sz w:val="28"/>
          <w:szCs w:val="28"/>
        </w:rPr>
        <w:lastRenderedPageBreak/>
        <w:t>контракта.</w:t>
      </w:r>
    </w:p>
    <w:bookmarkEnd w:id="49"/>
    <w:p w14:paraId="2C4379C7"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33A39691"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50" w:name="sub_600"/>
      <w:r w:rsidRPr="00F67EED">
        <w:rPr>
          <w:rFonts w:ascii="Times New Roman CYR" w:hAnsi="Times New Roman CYR" w:cs="Times New Roman CYR"/>
          <w:b/>
          <w:bCs/>
          <w:sz w:val="28"/>
          <w:szCs w:val="28"/>
        </w:rPr>
        <w:t>6. Приемка результатов, предусмотренных контрактом, заключенным по результатам проведения электронных процедур, закрытых электронных процедур</w:t>
      </w:r>
    </w:p>
    <w:bookmarkEnd w:id="50"/>
    <w:p w14:paraId="25D41943"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54D9D7F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1" w:name="sub_601"/>
      <w:r w:rsidRPr="00F67EED">
        <w:rPr>
          <w:rFonts w:ascii="Times New Roman CYR" w:hAnsi="Times New Roman CYR" w:cs="Times New Roman CYR"/>
          <w:sz w:val="28"/>
          <w:szCs w:val="28"/>
        </w:rPr>
        <w:t>6.1.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о контрактной системе) применяются следующие особенности функционирования работы приемочной комиссии.</w:t>
      </w:r>
    </w:p>
    <w:p w14:paraId="443FC4AD"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6.1.1.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информацию, предусмотренную ч. 13 ст. 95 Закона о контрактной системе.</w:t>
      </w:r>
    </w:p>
    <w:p w14:paraId="5D68EA6D"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xml:space="preserve">6.1.2. К документу о приемке, предусмотренному пунктом 6.1.1.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6.1.1 информация, содержащаяся в документе о приемке. </w:t>
      </w:r>
    </w:p>
    <w:p w14:paraId="1CF63FAD"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2" w:name="sub_602"/>
      <w:bookmarkEnd w:id="51"/>
      <w:r w:rsidRPr="00F67EED">
        <w:rPr>
          <w:rFonts w:ascii="Times New Roman CYR" w:hAnsi="Times New Roman CYR" w:cs="Times New Roman CYR"/>
          <w:sz w:val="28"/>
          <w:szCs w:val="28"/>
        </w:rPr>
        <w:t>6.1.3.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bookmarkEnd w:id="52"/>
    <w:p w14:paraId="2DF58EC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4073A50A"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3" w:name="sub_603"/>
      <w:r w:rsidRPr="00F67EED">
        <w:rPr>
          <w:rFonts w:ascii="Times New Roman CYR" w:hAnsi="Times New Roman CYR" w:cs="Times New Roman CYR"/>
          <w:sz w:val="28"/>
          <w:szCs w:val="28"/>
        </w:rPr>
        <w:t>6.1.4. Не позднее двадцати рабочих дней, следующих за днем поступления Заказчику документа о приемке:</w:t>
      </w:r>
    </w:p>
    <w:bookmarkEnd w:id="53"/>
    <w:p w14:paraId="2F8F395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496933F"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 xml:space="preserve">-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w:t>
      </w:r>
      <w:r w:rsidRPr="00F67EED">
        <w:rPr>
          <w:rFonts w:ascii="Times New Roman CYR" w:hAnsi="Times New Roman CYR" w:cs="Times New Roman CYR"/>
          <w:sz w:val="28"/>
          <w:szCs w:val="28"/>
        </w:rPr>
        <w:lastRenderedPageBreak/>
        <w:t>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F9BA1EB"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4" w:name="sub_604"/>
      <w:r w:rsidRPr="00F67EED">
        <w:rPr>
          <w:rFonts w:ascii="Times New Roman CYR" w:hAnsi="Times New Roman CYR" w:cs="Times New Roman CYR"/>
          <w:sz w:val="28"/>
          <w:szCs w:val="28"/>
        </w:rPr>
        <w:t>6.1.5.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bookmarkEnd w:id="54"/>
    <w:p w14:paraId="509F7987"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r w:rsidRPr="00F67EED">
        <w:rPr>
          <w:rFonts w:ascii="Times New Roman CYR" w:hAnsi="Times New Roman CYR" w:cs="Times New Roman CYR"/>
          <w:sz w:val="28"/>
          <w:szCs w:val="28"/>
        </w:rPr>
        <w:t>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110622FC"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5" w:name="sub_605"/>
      <w:r w:rsidRPr="00F67EED">
        <w:rPr>
          <w:rFonts w:ascii="Times New Roman CYR" w:hAnsi="Times New Roman CYR" w:cs="Times New Roman CYR"/>
          <w:sz w:val="28"/>
          <w:szCs w:val="28"/>
        </w:rPr>
        <w:t>6.1.6.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3378E973"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6" w:name="sub_606"/>
      <w:bookmarkEnd w:id="55"/>
      <w:r w:rsidRPr="00F67EED">
        <w:rPr>
          <w:rFonts w:ascii="Times New Roman CYR" w:hAnsi="Times New Roman CYR" w:cs="Times New Roman CYR"/>
          <w:sz w:val="28"/>
          <w:szCs w:val="28"/>
        </w:rPr>
        <w:t>6.1.7.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40A0BAB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7" w:name="sub_607"/>
      <w:bookmarkEnd w:id="56"/>
      <w:r w:rsidRPr="00F67EED">
        <w:rPr>
          <w:rFonts w:ascii="Times New Roman CYR" w:hAnsi="Times New Roman CYR" w:cs="Times New Roman CYR"/>
          <w:sz w:val="28"/>
          <w:szCs w:val="28"/>
        </w:rPr>
        <w:t>6.1.8.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bookmarkEnd w:id="57"/>
    <w:p w14:paraId="7126F0F0"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7DF622D1" w14:textId="77777777" w:rsidR="00F67EED" w:rsidRPr="00F67EED" w:rsidRDefault="00F67EED" w:rsidP="00F67EED">
      <w:pPr>
        <w:widowControl w:val="0"/>
        <w:autoSpaceDE w:val="0"/>
        <w:autoSpaceDN w:val="0"/>
        <w:adjustRightInd w:val="0"/>
        <w:jc w:val="center"/>
        <w:outlineLvl w:val="0"/>
        <w:rPr>
          <w:rFonts w:ascii="Times New Roman CYR" w:hAnsi="Times New Roman CYR" w:cs="Times New Roman CYR"/>
          <w:b/>
          <w:bCs/>
          <w:sz w:val="28"/>
          <w:szCs w:val="28"/>
        </w:rPr>
      </w:pPr>
      <w:bookmarkStart w:id="58" w:name="sub_700"/>
      <w:r w:rsidRPr="00F67EED">
        <w:rPr>
          <w:rFonts w:ascii="Times New Roman CYR" w:hAnsi="Times New Roman CYR" w:cs="Times New Roman CYR"/>
          <w:b/>
          <w:bCs/>
          <w:sz w:val="28"/>
          <w:szCs w:val="28"/>
        </w:rPr>
        <w:t>7. Ответственность членов приемочной комиссии</w:t>
      </w:r>
    </w:p>
    <w:bookmarkEnd w:id="58"/>
    <w:p w14:paraId="66A2A109"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0808D2E1"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bookmarkStart w:id="59" w:name="sub_701"/>
      <w:r w:rsidRPr="00F67EED">
        <w:rPr>
          <w:rFonts w:ascii="Times New Roman CYR" w:hAnsi="Times New Roman CYR" w:cs="Times New Roman CYR"/>
          <w:sz w:val="28"/>
          <w:szCs w:val="28"/>
        </w:rPr>
        <w:t>7.1.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59"/>
    <w:p w14:paraId="558EB7D6"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5F2F6C20" w14:textId="77777777" w:rsidR="00F67EED" w:rsidRPr="00F67EED" w:rsidRDefault="00F67EED" w:rsidP="00F67EED">
      <w:pPr>
        <w:widowControl w:val="0"/>
        <w:autoSpaceDE w:val="0"/>
        <w:autoSpaceDN w:val="0"/>
        <w:adjustRightInd w:val="0"/>
        <w:ind w:firstLine="720"/>
        <w:jc w:val="both"/>
        <w:rPr>
          <w:rFonts w:ascii="Times New Roman CYR" w:hAnsi="Times New Roman CYR" w:cs="Times New Roman CYR"/>
          <w:sz w:val="28"/>
          <w:szCs w:val="28"/>
        </w:rPr>
      </w:pPr>
    </w:p>
    <w:p w14:paraId="3953EA3B" w14:textId="77777777" w:rsidR="00F67EED" w:rsidRPr="00F67EED" w:rsidRDefault="00F67EED" w:rsidP="00F67EED">
      <w:pPr>
        <w:jc w:val="both"/>
        <w:rPr>
          <w:sz w:val="16"/>
          <w:szCs w:val="16"/>
        </w:rPr>
      </w:pPr>
    </w:p>
    <w:p w14:paraId="634DB4C5" w14:textId="77777777" w:rsidR="00F67EED" w:rsidRPr="00F67EED" w:rsidRDefault="00F67EED" w:rsidP="00F67EED">
      <w:pPr>
        <w:jc w:val="both"/>
        <w:rPr>
          <w:sz w:val="16"/>
          <w:szCs w:val="16"/>
        </w:rPr>
      </w:pPr>
    </w:p>
    <w:p w14:paraId="3D61B595" w14:textId="77777777" w:rsidR="00F67EED" w:rsidRPr="00F67EED" w:rsidRDefault="00F67EED" w:rsidP="00F67EED">
      <w:pPr>
        <w:pBdr>
          <w:top w:val="nil"/>
          <w:left w:val="nil"/>
          <w:bottom w:val="nil"/>
          <w:right w:val="nil"/>
          <w:between w:val="nil"/>
        </w:pBdr>
        <w:jc w:val="both"/>
        <w:rPr>
          <w:color w:val="000000"/>
          <w:sz w:val="14"/>
          <w:szCs w:val="14"/>
        </w:rPr>
      </w:pPr>
    </w:p>
    <w:p w14:paraId="687FE7D9" w14:textId="77777777" w:rsidR="00F67EED" w:rsidRPr="00F67EED" w:rsidRDefault="00F67EED" w:rsidP="00F67EED">
      <w:pPr>
        <w:pBdr>
          <w:top w:val="nil"/>
          <w:left w:val="nil"/>
          <w:bottom w:val="nil"/>
          <w:right w:val="nil"/>
          <w:between w:val="nil"/>
        </w:pBdr>
        <w:jc w:val="both"/>
        <w:rPr>
          <w:color w:val="000000"/>
          <w:sz w:val="14"/>
          <w:szCs w:val="14"/>
        </w:rPr>
      </w:pPr>
    </w:p>
    <w:p w14:paraId="0DEE5E0E" w14:textId="77777777" w:rsidR="00F67EED" w:rsidRPr="00F67EED" w:rsidRDefault="00F67EED" w:rsidP="00F67EED">
      <w:pPr>
        <w:pBdr>
          <w:top w:val="nil"/>
          <w:left w:val="nil"/>
          <w:bottom w:val="nil"/>
          <w:right w:val="nil"/>
          <w:between w:val="nil"/>
        </w:pBdr>
        <w:jc w:val="both"/>
        <w:rPr>
          <w:color w:val="000000"/>
          <w:sz w:val="14"/>
          <w:szCs w:val="14"/>
        </w:rPr>
      </w:pPr>
    </w:p>
    <w:p w14:paraId="0C9AF9FC" w14:textId="77777777" w:rsidR="00F67EED" w:rsidRPr="00F67EED" w:rsidRDefault="00F67EED" w:rsidP="00F67EED">
      <w:pPr>
        <w:pBdr>
          <w:top w:val="nil"/>
          <w:left w:val="nil"/>
          <w:bottom w:val="nil"/>
          <w:right w:val="nil"/>
          <w:between w:val="nil"/>
        </w:pBdr>
        <w:jc w:val="both"/>
        <w:rPr>
          <w:color w:val="000000"/>
          <w:sz w:val="14"/>
          <w:szCs w:val="14"/>
        </w:rPr>
      </w:pPr>
    </w:p>
    <w:p w14:paraId="24589C33" w14:textId="77777777" w:rsidR="00ED324E" w:rsidRDefault="00ED324E" w:rsidP="00167338">
      <w:pPr>
        <w:tabs>
          <w:tab w:val="left" w:pos="0"/>
        </w:tabs>
        <w:jc w:val="both"/>
      </w:pPr>
    </w:p>
    <w:sectPr w:rsidR="00ED324E" w:rsidSect="00F67EED">
      <w:headerReference w:type="even" r:id="rId7"/>
      <w:pgSz w:w="11906" w:h="16838"/>
      <w:pgMar w:top="822" w:right="991"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3090" w14:textId="77777777" w:rsidR="00B63A2E" w:rsidRDefault="00B63A2E">
      <w:r>
        <w:separator/>
      </w:r>
    </w:p>
  </w:endnote>
  <w:endnote w:type="continuationSeparator" w:id="0">
    <w:p w14:paraId="22B24DC6" w14:textId="77777777" w:rsidR="00B63A2E" w:rsidRDefault="00B6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7404" w14:textId="77777777" w:rsidR="00B63A2E" w:rsidRDefault="00B63A2E">
      <w:r>
        <w:separator/>
      </w:r>
    </w:p>
  </w:footnote>
  <w:footnote w:type="continuationSeparator" w:id="0">
    <w:p w14:paraId="0EA88EB5" w14:textId="77777777" w:rsidR="00B63A2E" w:rsidRDefault="00B6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7A1" w14:textId="77777777" w:rsidR="002173E3" w:rsidRDefault="002173E3"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4FEB">
      <w:rPr>
        <w:rStyle w:val="ad"/>
        <w:noProof/>
      </w:rPr>
      <w:t>1</w:t>
    </w:r>
    <w:r>
      <w:rPr>
        <w:rStyle w:val="ad"/>
      </w:rPr>
      <w:fldChar w:fldCharType="end"/>
    </w:r>
  </w:p>
  <w:p w14:paraId="520948D0" w14:textId="77777777" w:rsidR="002173E3" w:rsidRDefault="002173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5"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ssProviderVariable" w:val="25_01_2006!af667bd6-5c0a-44db-84c8-1af52e252a10"/>
  </w:docVars>
  <w:rsids>
    <w:rsidRoot w:val="006E6F26"/>
    <w:rsid w:val="000023C2"/>
    <w:rsid w:val="000379ED"/>
    <w:rsid w:val="00037A03"/>
    <w:rsid w:val="00051708"/>
    <w:rsid w:val="00057549"/>
    <w:rsid w:val="0006076D"/>
    <w:rsid w:val="0008124A"/>
    <w:rsid w:val="00087030"/>
    <w:rsid w:val="000B21BB"/>
    <w:rsid w:val="000C331F"/>
    <w:rsid w:val="000C69D1"/>
    <w:rsid w:val="000D540C"/>
    <w:rsid w:val="000E3812"/>
    <w:rsid w:val="00106307"/>
    <w:rsid w:val="00107085"/>
    <w:rsid w:val="00121A4D"/>
    <w:rsid w:val="00131382"/>
    <w:rsid w:val="00141571"/>
    <w:rsid w:val="00145463"/>
    <w:rsid w:val="00154BCF"/>
    <w:rsid w:val="00160E95"/>
    <w:rsid w:val="00163D05"/>
    <w:rsid w:val="00167338"/>
    <w:rsid w:val="001732E4"/>
    <w:rsid w:val="00174DB7"/>
    <w:rsid w:val="001A5AA4"/>
    <w:rsid w:val="001C40EF"/>
    <w:rsid w:val="001E388C"/>
    <w:rsid w:val="001E75C6"/>
    <w:rsid w:val="001F089C"/>
    <w:rsid w:val="001F4374"/>
    <w:rsid w:val="001F54EA"/>
    <w:rsid w:val="001F6CAA"/>
    <w:rsid w:val="00201099"/>
    <w:rsid w:val="00207920"/>
    <w:rsid w:val="00212A52"/>
    <w:rsid w:val="002173E3"/>
    <w:rsid w:val="00220CEA"/>
    <w:rsid w:val="0022762F"/>
    <w:rsid w:val="002372C9"/>
    <w:rsid w:val="00242048"/>
    <w:rsid w:val="00254D21"/>
    <w:rsid w:val="002574C3"/>
    <w:rsid w:val="002612C4"/>
    <w:rsid w:val="00281577"/>
    <w:rsid w:val="002B10DA"/>
    <w:rsid w:val="002D357C"/>
    <w:rsid w:val="002E49FA"/>
    <w:rsid w:val="002F1F5B"/>
    <w:rsid w:val="002F6C90"/>
    <w:rsid w:val="00310286"/>
    <w:rsid w:val="00320D3E"/>
    <w:rsid w:val="00326BD7"/>
    <w:rsid w:val="003353CC"/>
    <w:rsid w:val="003466C3"/>
    <w:rsid w:val="003478D0"/>
    <w:rsid w:val="003537A9"/>
    <w:rsid w:val="00355A89"/>
    <w:rsid w:val="0038089F"/>
    <w:rsid w:val="00380993"/>
    <w:rsid w:val="00381A34"/>
    <w:rsid w:val="00382988"/>
    <w:rsid w:val="0038395B"/>
    <w:rsid w:val="00390938"/>
    <w:rsid w:val="003950B9"/>
    <w:rsid w:val="00397EBA"/>
    <w:rsid w:val="003B10EA"/>
    <w:rsid w:val="0040059C"/>
    <w:rsid w:val="00413280"/>
    <w:rsid w:val="0042773D"/>
    <w:rsid w:val="0043171A"/>
    <w:rsid w:val="0044653D"/>
    <w:rsid w:val="00447EB3"/>
    <w:rsid w:val="00453876"/>
    <w:rsid w:val="00461645"/>
    <w:rsid w:val="00470B3B"/>
    <w:rsid w:val="00476481"/>
    <w:rsid w:val="004902B8"/>
    <w:rsid w:val="004923EF"/>
    <w:rsid w:val="004B0ACC"/>
    <w:rsid w:val="004B462E"/>
    <w:rsid w:val="004C1819"/>
    <w:rsid w:val="004C6492"/>
    <w:rsid w:val="004D4215"/>
    <w:rsid w:val="004E4E77"/>
    <w:rsid w:val="004E579A"/>
    <w:rsid w:val="00521605"/>
    <w:rsid w:val="00530DE5"/>
    <w:rsid w:val="00534A64"/>
    <w:rsid w:val="0053654C"/>
    <w:rsid w:val="00554A18"/>
    <w:rsid w:val="00577FAC"/>
    <w:rsid w:val="00580E32"/>
    <w:rsid w:val="0059115F"/>
    <w:rsid w:val="005B46E9"/>
    <w:rsid w:val="005B60D2"/>
    <w:rsid w:val="005B6DF7"/>
    <w:rsid w:val="005C5A78"/>
    <w:rsid w:val="005F1A66"/>
    <w:rsid w:val="00607309"/>
    <w:rsid w:val="0060736A"/>
    <w:rsid w:val="00623E3B"/>
    <w:rsid w:val="006558E3"/>
    <w:rsid w:val="006650AE"/>
    <w:rsid w:val="0066686C"/>
    <w:rsid w:val="006669A6"/>
    <w:rsid w:val="0067756E"/>
    <w:rsid w:val="006A783E"/>
    <w:rsid w:val="006B78DB"/>
    <w:rsid w:val="006D2CFC"/>
    <w:rsid w:val="006D3A33"/>
    <w:rsid w:val="006D6A23"/>
    <w:rsid w:val="006E1609"/>
    <w:rsid w:val="006E6F26"/>
    <w:rsid w:val="006F0DF9"/>
    <w:rsid w:val="006F48C4"/>
    <w:rsid w:val="006F5FE0"/>
    <w:rsid w:val="00713510"/>
    <w:rsid w:val="007210BB"/>
    <w:rsid w:val="007277FE"/>
    <w:rsid w:val="00727D07"/>
    <w:rsid w:val="00741E8F"/>
    <w:rsid w:val="007643F8"/>
    <w:rsid w:val="0077428E"/>
    <w:rsid w:val="0077652B"/>
    <w:rsid w:val="00786104"/>
    <w:rsid w:val="00795045"/>
    <w:rsid w:val="007A4D3E"/>
    <w:rsid w:val="007C60EA"/>
    <w:rsid w:val="007F4FEB"/>
    <w:rsid w:val="00835CE7"/>
    <w:rsid w:val="00854A9C"/>
    <w:rsid w:val="00865930"/>
    <w:rsid w:val="0088197C"/>
    <w:rsid w:val="008A224A"/>
    <w:rsid w:val="008B08DB"/>
    <w:rsid w:val="008B4E3A"/>
    <w:rsid w:val="008C3D2C"/>
    <w:rsid w:val="008D076B"/>
    <w:rsid w:val="008E4533"/>
    <w:rsid w:val="008E6010"/>
    <w:rsid w:val="008F15F4"/>
    <w:rsid w:val="008F1BA2"/>
    <w:rsid w:val="00901842"/>
    <w:rsid w:val="00903C2D"/>
    <w:rsid w:val="00932B6E"/>
    <w:rsid w:val="00945A21"/>
    <w:rsid w:val="009713CF"/>
    <w:rsid w:val="00972C0A"/>
    <w:rsid w:val="00973210"/>
    <w:rsid w:val="009736E3"/>
    <w:rsid w:val="009749BF"/>
    <w:rsid w:val="00981AEE"/>
    <w:rsid w:val="00995E05"/>
    <w:rsid w:val="009A1A07"/>
    <w:rsid w:val="009A63FF"/>
    <w:rsid w:val="009A739F"/>
    <w:rsid w:val="009B04C4"/>
    <w:rsid w:val="009B21B3"/>
    <w:rsid w:val="009C57C8"/>
    <w:rsid w:val="009D398F"/>
    <w:rsid w:val="009E5A33"/>
    <w:rsid w:val="009E6DA4"/>
    <w:rsid w:val="009F2A36"/>
    <w:rsid w:val="00A10511"/>
    <w:rsid w:val="00A15EAD"/>
    <w:rsid w:val="00A30A56"/>
    <w:rsid w:val="00A47710"/>
    <w:rsid w:val="00A60403"/>
    <w:rsid w:val="00A64464"/>
    <w:rsid w:val="00A64AA1"/>
    <w:rsid w:val="00AA25BA"/>
    <w:rsid w:val="00AC02CE"/>
    <w:rsid w:val="00AD68B9"/>
    <w:rsid w:val="00AD72FB"/>
    <w:rsid w:val="00AF7397"/>
    <w:rsid w:val="00B06612"/>
    <w:rsid w:val="00B234B4"/>
    <w:rsid w:val="00B23A36"/>
    <w:rsid w:val="00B30050"/>
    <w:rsid w:val="00B3492D"/>
    <w:rsid w:val="00B35310"/>
    <w:rsid w:val="00B4441C"/>
    <w:rsid w:val="00B629A9"/>
    <w:rsid w:val="00B63A2E"/>
    <w:rsid w:val="00B72CCA"/>
    <w:rsid w:val="00B72F2A"/>
    <w:rsid w:val="00B83CDD"/>
    <w:rsid w:val="00B84A50"/>
    <w:rsid w:val="00B96641"/>
    <w:rsid w:val="00B979EC"/>
    <w:rsid w:val="00BA6207"/>
    <w:rsid w:val="00BB4824"/>
    <w:rsid w:val="00BC244F"/>
    <w:rsid w:val="00BF25C4"/>
    <w:rsid w:val="00BF73E2"/>
    <w:rsid w:val="00C04702"/>
    <w:rsid w:val="00C166C5"/>
    <w:rsid w:val="00C2073A"/>
    <w:rsid w:val="00C23D06"/>
    <w:rsid w:val="00C2565B"/>
    <w:rsid w:val="00C27B67"/>
    <w:rsid w:val="00C31D4F"/>
    <w:rsid w:val="00C338B8"/>
    <w:rsid w:val="00C571CC"/>
    <w:rsid w:val="00C77ABB"/>
    <w:rsid w:val="00CB42F1"/>
    <w:rsid w:val="00CB7B60"/>
    <w:rsid w:val="00CC2BAB"/>
    <w:rsid w:val="00D04D76"/>
    <w:rsid w:val="00D161A0"/>
    <w:rsid w:val="00D2173F"/>
    <w:rsid w:val="00D21C21"/>
    <w:rsid w:val="00D303A9"/>
    <w:rsid w:val="00D317FF"/>
    <w:rsid w:val="00D34D84"/>
    <w:rsid w:val="00D37A63"/>
    <w:rsid w:val="00D51361"/>
    <w:rsid w:val="00D61630"/>
    <w:rsid w:val="00D62227"/>
    <w:rsid w:val="00D64B33"/>
    <w:rsid w:val="00D817F8"/>
    <w:rsid w:val="00D83378"/>
    <w:rsid w:val="00D85BF9"/>
    <w:rsid w:val="00DB4FCC"/>
    <w:rsid w:val="00DD577E"/>
    <w:rsid w:val="00E25EF9"/>
    <w:rsid w:val="00E270E3"/>
    <w:rsid w:val="00E45F60"/>
    <w:rsid w:val="00E5395C"/>
    <w:rsid w:val="00E560B5"/>
    <w:rsid w:val="00E57551"/>
    <w:rsid w:val="00E65C64"/>
    <w:rsid w:val="00E803C4"/>
    <w:rsid w:val="00E82FD6"/>
    <w:rsid w:val="00E87E35"/>
    <w:rsid w:val="00E97633"/>
    <w:rsid w:val="00EB28D2"/>
    <w:rsid w:val="00EB5C2F"/>
    <w:rsid w:val="00ED1984"/>
    <w:rsid w:val="00ED25F7"/>
    <w:rsid w:val="00ED324E"/>
    <w:rsid w:val="00ED732F"/>
    <w:rsid w:val="00F008CE"/>
    <w:rsid w:val="00F047A1"/>
    <w:rsid w:val="00F10952"/>
    <w:rsid w:val="00F15455"/>
    <w:rsid w:val="00F323A6"/>
    <w:rsid w:val="00F34EDC"/>
    <w:rsid w:val="00F5186D"/>
    <w:rsid w:val="00F55146"/>
    <w:rsid w:val="00F634AF"/>
    <w:rsid w:val="00F67EED"/>
    <w:rsid w:val="00F77FED"/>
    <w:rsid w:val="00F96EAD"/>
    <w:rsid w:val="00F97E8B"/>
    <w:rsid w:val="00FB3B35"/>
    <w:rsid w:val="00FC242F"/>
    <w:rsid w:val="00FC7D81"/>
    <w:rsid w:val="00FD225F"/>
    <w:rsid w:val="00FD33E1"/>
    <w:rsid w:val="00FD34B6"/>
    <w:rsid w:val="00FE5B25"/>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4946A"/>
  <w15:docId w15:val="{DA1940D5-6B94-491B-AB17-D78FD64B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
    <w:name w:val="Основной текст_"/>
    <w:link w:val="22"/>
    <w:rsid w:val="00F34EDC"/>
    <w:rPr>
      <w:shd w:val="clear" w:color="auto" w:fill="FFFFFF"/>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rPr>
  </w:style>
  <w:style w:type="character" w:customStyle="1" w:styleId="a7">
    <w:name w:val="Нижний колонтитул Знак"/>
    <w:link w:val="a6"/>
    <w:uiPriority w:val="99"/>
    <w:rsid w:val="00741E8F"/>
    <w:rPr>
      <w:sz w:val="24"/>
      <w:szCs w:val="24"/>
    </w:rPr>
  </w:style>
  <w:style w:type="paragraph" w:styleId="af1">
    <w:name w:val="Balloon Text"/>
    <w:basedOn w:val="a"/>
    <w:link w:val="af2"/>
    <w:rsid w:val="00741E8F"/>
    <w:rPr>
      <w:rFonts w:ascii="Tahoma" w:hAnsi="Tahoma"/>
      <w:sz w:val="16"/>
      <w:szCs w:val="16"/>
    </w:rPr>
  </w:style>
  <w:style w:type="character" w:customStyle="1" w:styleId="af2">
    <w:name w:val="Текст выноски Знак"/>
    <w:link w:val="af1"/>
    <w:rsid w:val="00741E8F"/>
    <w:rPr>
      <w:rFonts w:ascii="Tahoma" w:hAnsi="Tahoma" w:cs="Tahoma"/>
      <w:sz w:val="16"/>
      <w:szCs w:val="16"/>
    </w:rPr>
  </w:style>
  <w:style w:type="paragraph" w:styleId="af3">
    <w:name w:val="No Spacing"/>
    <w:link w:val="af4"/>
    <w:uiPriority w:val="1"/>
    <w:qFormat/>
    <w:rsid w:val="00355A89"/>
    <w:rPr>
      <w:rFonts w:ascii="Calibri" w:eastAsia="Calibri" w:hAnsi="Calibri"/>
      <w:sz w:val="22"/>
      <w:szCs w:val="22"/>
    </w:rPr>
  </w:style>
  <w:style w:type="character" w:customStyle="1" w:styleId="af4">
    <w:name w:val="Без интервала Знак"/>
    <w:link w:val="af3"/>
    <w:uiPriority w:val="1"/>
    <w:locked/>
    <w:rsid w:val="00355A89"/>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43</TotalTime>
  <Pages>1</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Пользователь</cp:lastModifiedBy>
  <cp:revision>4</cp:revision>
  <cp:lastPrinted>2023-03-21T09:05:00Z</cp:lastPrinted>
  <dcterms:created xsi:type="dcterms:W3CDTF">2023-01-19T14:11:00Z</dcterms:created>
  <dcterms:modified xsi:type="dcterms:W3CDTF">2023-03-21T09:07:00Z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af667bd6-5c0a-44db-84c8-1af52e252a10</vt:lpwstr>
  </property>
</Properties>
</file>