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C6" w:rsidRDefault="00760BC6" w:rsidP="00760BC6">
      <w:pPr>
        <w:jc w:val="center"/>
        <w:rPr>
          <w:b/>
        </w:rPr>
      </w:pPr>
      <w:r>
        <w:rPr>
          <w:b/>
        </w:rPr>
        <w:t>Администрация муниципального образования</w:t>
      </w:r>
    </w:p>
    <w:p w:rsidR="00760BC6" w:rsidRDefault="00760BC6" w:rsidP="00760BC6">
      <w:pPr>
        <w:jc w:val="center"/>
        <w:rPr>
          <w:b/>
        </w:rPr>
      </w:pPr>
      <w:r>
        <w:rPr>
          <w:b/>
        </w:rPr>
        <w:t xml:space="preserve">Петровское сельское поселение муниципального образования </w:t>
      </w:r>
    </w:p>
    <w:p w:rsidR="00760BC6" w:rsidRDefault="00760BC6" w:rsidP="00760BC6">
      <w:pPr>
        <w:jc w:val="center"/>
        <w:rPr>
          <w:b/>
        </w:rPr>
      </w:pPr>
      <w:proofErr w:type="spellStart"/>
      <w:r>
        <w:rPr>
          <w:b/>
        </w:rPr>
        <w:t>Приозерский</w:t>
      </w:r>
      <w:proofErr w:type="spellEnd"/>
      <w:r>
        <w:rPr>
          <w:b/>
        </w:rPr>
        <w:t xml:space="preserve"> муниципальный район</w:t>
      </w:r>
    </w:p>
    <w:p w:rsidR="00760BC6" w:rsidRDefault="00760BC6" w:rsidP="00760BC6">
      <w:pPr>
        <w:jc w:val="center"/>
        <w:rPr>
          <w:b/>
        </w:rPr>
      </w:pPr>
      <w:r>
        <w:rPr>
          <w:b/>
        </w:rPr>
        <w:t>Ленинградской области</w:t>
      </w:r>
    </w:p>
    <w:p w:rsidR="00760BC6" w:rsidRDefault="00760BC6" w:rsidP="00760BC6">
      <w:pPr>
        <w:rPr>
          <w:b/>
        </w:rPr>
      </w:pPr>
    </w:p>
    <w:p w:rsidR="00760BC6" w:rsidRDefault="00760BC6" w:rsidP="00760BC6">
      <w:pPr>
        <w:jc w:val="center"/>
        <w:rPr>
          <w:b/>
        </w:rPr>
      </w:pPr>
      <w:r>
        <w:rPr>
          <w:b/>
        </w:rPr>
        <w:t>ПОСТАНОВЛЕНИЕ    проект</w:t>
      </w:r>
    </w:p>
    <w:p w:rsidR="00760BC6" w:rsidRDefault="00760BC6" w:rsidP="00760BC6">
      <w:pPr>
        <w:rPr>
          <w:b/>
        </w:rPr>
      </w:pPr>
    </w:p>
    <w:p w:rsidR="00760BC6" w:rsidRDefault="00760BC6" w:rsidP="00760BC6">
      <w:pPr>
        <w:rPr>
          <w:b/>
        </w:rPr>
      </w:pPr>
    </w:p>
    <w:p w:rsidR="00760BC6" w:rsidRDefault="00760BC6" w:rsidP="00760BC6">
      <w:pPr>
        <w:rPr>
          <w:b/>
        </w:rPr>
      </w:pPr>
      <w:r>
        <w:rPr>
          <w:b/>
        </w:rPr>
        <w:t xml:space="preserve">         </w:t>
      </w:r>
      <w:r>
        <w:t xml:space="preserve">От </w:t>
      </w:r>
      <w:r w:rsidR="00A470C8">
        <w:t xml:space="preserve">18 </w:t>
      </w:r>
      <w:r>
        <w:t xml:space="preserve">октября  2016 года                                                                                   №  </w:t>
      </w:r>
    </w:p>
    <w:p w:rsidR="00760BC6" w:rsidRDefault="00760BC6" w:rsidP="00760BC6">
      <w:pPr>
        <w:autoSpaceDE w:val="0"/>
        <w:autoSpaceDN w:val="0"/>
        <w:adjustRightInd w:val="0"/>
        <w:jc w:val="center"/>
        <w:rPr>
          <w:bCs/>
          <w:sz w:val="16"/>
          <w:szCs w:val="16"/>
        </w:rPr>
      </w:pPr>
    </w:p>
    <w:p w:rsidR="00760BC6" w:rsidRDefault="00760BC6" w:rsidP="00760BC6">
      <w:pPr>
        <w:autoSpaceDE w:val="0"/>
        <w:autoSpaceDN w:val="0"/>
        <w:adjustRightInd w:val="0"/>
        <w:rPr>
          <w:bCs/>
          <w:sz w:val="16"/>
          <w:szCs w:val="16"/>
        </w:rPr>
      </w:pPr>
    </w:p>
    <w:p w:rsidR="00760BC6" w:rsidRDefault="00760BC6" w:rsidP="00760BC6">
      <w:pPr>
        <w:pStyle w:val="ConsPlusNormal"/>
        <w:rPr>
          <w:rFonts w:eastAsia="Calibri"/>
          <w:sz w:val="24"/>
          <w:szCs w:val="24"/>
          <w:lang w:eastAsia="en-US"/>
        </w:rPr>
      </w:pPr>
      <w:r>
        <w:rPr>
          <w:bCs/>
          <w:sz w:val="24"/>
          <w:szCs w:val="24"/>
        </w:rPr>
        <w:t xml:space="preserve">Об утверждении Положения о </w:t>
      </w:r>
      <w:r>
        <w:rPr>
          <w:rFonts w:eastAsia="Calibri"/>
          <w:b/>
          <w:sz w:val="24"/>
          <w:szCs w:val="24"/>
          <w:lang w:eastAsia="en-US"/>
        </w:rPr>
        <w:t xml:space="preserve"> </w:t>
      </w:r>
      <w:r>
        <w:rPr>
          <w:rFonts w:eastAsia="Calibri"/>
          <w:sz w:val="24"/>
          <w:szCs w:val="24"/>
          <w:lang w:eastAsia="en-US"/>
        </w:rPr>
        <w:t xml:space="preserve">порядке </w:t>
      </w:r>
    </w:p>
    <w:p w:rsidR="00760BC6" w:rsidRDefault="00760BC6" w:rsidP="00760BC6">
      <w:pPr>
        <w:pStyle w:val="ConsPlusNormal"/>
        <w:rPr>
          <w:rFonts w:eastAsia="Calibri"/>
          <w:sz w:val="24"/>
          <w:szCs w:val="24"/>
          <w:lang w:eastAsia="en-US"/>
        </w:rPr>
      </w:pPr>
      <w:r>
        <w:rPr>
          <w:rFonts w:eastAsia="Calibri"/>
          <w:sz w:val="24"/>
          <w:szCs w:val="24"/>
          <w:lang w:eastAsia="en-US"/>
        </w:rPr>
        <w:t>предоставления права на размещение</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 нестационарных торговых объектов</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на территории муниципального образования </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Петровское  сельское поселение МО </w:t>
      </w:r>
    </w:p>
    <w:p w:rsidR="00760BC6" w:rsidRDefault="00760BC6" w:rsidP="00760BC6">
      <w:pPr>
        <w:pStyle w:val="ConsPlusNormal"/>
        <w:rPr>
          <w:rFonts w:eastAsia="Calibri"/>
          <w:sz w:val="24"/>
          <w:szCs w:val="24"/>
          <w:lang w:eastAsia="en-US"/>
        </w:rPr>
      </w:pP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w:t>
      </w:r>
    </w:p>
    <w:p w:rsidR="00760BC6" w:rsidRDefault="00760BC6" w:rsidP="00760BC6">
      <w:pPr>
        <w:pStyle w:val="ConsPlusNormal"/>
        <w:rPr>
          <w:sz w:val="24"/>
          <w:szCs w:val="24"/>
        </w:rPr>
      </w:pPr>
      <w:r>
        <w:rPr>
          <w:rFonts w:eastAsia="Calibri"/>
          <w:sz w:val="24"/>
          <w:szCs w:val="24"/>
          <w:lang w:eastAsia="en-US"/>
        </w:rPr>
        <w:t>Ленинградской области</w:t>
      </w:r>
    </w:p>
    <w:p w:rsidR="00760BC6" w:rsidRDefault="00760BC6" w:rsidP="00760BC6">
      <w:pPr>
        <w:pStyle w:val="ConsPlusNormal"/>
      </w:pPr>
    </w:p>
    <w:p w:rsidR="00760BC6" w:rsidRDefault="00760BC6" w:rsidP="00760BC6">
      <w:pPr>
        <w:autoSpaceDE w:val="0"/>
        <w:autoSpaceDN w:val="0"/>
        <w:adjustRightInd w:val="0"/>
        <w:rPr>
          <w:bCs/>
          <w:sz w:val="28"/>
          <w:szCs w:val="28"/>
        </w:rPr>
      </w:pPr>
      <w:r>
        <w:rPr>
          <w:bCs/>
          <w:sz w:val="28"/>
          <w:szCs w:val="28"/>
        </w:rPr>
        <w:t xml:space="preserve"> </w:t>
      </w:r>
    </w:p>
    <w:p w:rsidR="00760BC6" w:rsidRDefault="00760BC6" w:rsidP="00760BC6">
      <w:pPr>
        <w:autoSpaceDE w:val="0"/>
        <w:autoSpaceDN w:val="0"/>
        <w:adjustRightInd w:val="0"/>
        <w:jc w:val="both"/>
        <w:rPr>
          <w:sz w:val="16"/>
          <w:szCs w:val="16"/>
        </w:rPr>
      </w:pPr>
    </w:p>
    <w:p w:rsidR="00760BC6" w:rsidRDefault="00760BC6" w:rsidP="00760BC6">
      <w:pPr>
        <w:autoSpaceDE w:val="0"/>
        <w:autoSpaceDN w:val="0"/>
        <w:adjustRightInd w:val="0"/>
        <w:jc w:val="both"/>
        <w:rPr>
          <w:sz w:val="16"/>
          <w:szCs w:val="16"/>
        </w:rPr>
      </w:pPr>
    </w:p>
    <w:p w:rsidR="00760BC6" w:rsidRDefault="00760BC6" w:rsidP="00760BC6">
      <w:pPr>
        <w:pStyle w:val="1"/>
        <w:jc w:val="both"/>
        <w:rPr>
          <w:b w:val="0"/>
          <w:szCs w:val="28"/>
        </w:rPr>
      </w:pPr>
      <w:r>
        <w:rPr>
          <w:b w:val="0"/>
          <w:szCs w:val="28"/>
        </w:rPr>
        <w:t xml:space="preserve">    </w:t>
      </w:r>
      <w:proofErr w:type="gramStart"/>
      <w:r>
        <w:rPr>
          <w:b w:val="0"/>
          <w:szCs w:val="28"/>
        </w:rPr>
        <w:t xml:space="preserve">В соответствии с Федеральным </w:t>
      </w:r>
      <w:hyperlink r:id="rId5" w:history="1">
        <w:r>
          <w:rPr>
            <w:rStyle w:val="a3"/>
            <w:b w:val="0"/>
            <w:szCs w:val="28"/>
          </w:rPr>
          <w:t>законом</w:t>
        </w:r>
      </w:hyperlink>
      <w:r>
        <w:rPr>
          <w:b w:val="0"/>
          <w:szCs w:val="28"/>
        </w:rPr>
        <w:t xml:space="preserve"> от 28.12.2009г. №381-ФЗ «Об основах государственного регулирования торговой деятельности в Российской Федерации»,  Федеральным </w:t>
      </w:r>
      <w:hyperlink r:id="rId6" w:history="1">
        <w:r>
          <w:rPr>
            <w:rStyle w:val="a3"/>
            <w:b w:val="0"/>
            <w:szCs w:val="28"/>
          </w:rPr>
          <w:t>законом</w:t>
        </w:r>
      </w:hyperlink>
      <w:r>
        <w:rPr>
          <w:b w:val="0"/>
          <w:szCs w:val="28"/>
        </w:rPr>
        <w:t xml:space="preserve"> от 06.10.2003г.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w:t>
      </w:r>
      <w:bookmarkStart w:id="0" w:name="_GoBack"/>
      <w:bookmarkEnd w:id="0"/>
      <w:r>
        <w:rPr>
          <w:b w:val="0"/>
          <w:szCs w:val="28"/>
        </w:rPr>
        <w:t xml:space="preserve"> Правительства Ленинградской области №22 от 18.08.2016г, </w:t>
      </w:r>
      <w:hyperlink r:id="rId7" w:history="1">
        <w:r>
          <w:rPr>
            <w:rStyle w:val="a3"/>
            <w:b w:val="0"/>
            <w:szCs w:val="28"/>
          </w:rPr>
          <w:t>Уставом</w:t>
        </w:r>
      </w:hyperlink>
      <w:r>
        <w:rPr>
          <w:b w:val="0"/>
          <w:szCs w:val="28"/>
        </w:rPr>
        <w:t xml:space="preserve"> МО  Петровское  сельское поселение, администрация МО Петровское сельское поселение</w:t>
      </w:r>
      <w:proofErr w:type="gramEnd"/>
      <w:r>
        <w:rPr>
          <w:b w:val="0"/>
          <w:szCs w:val="28"/>
        </w:rPr>
        <w:t xml:space="preserve"> МО  </w:t>
      </w:r>
      <w:proofErr w:type="spellStart"/>
      <w:r>
        <w:rPr>
          <w:b w:val="0"/>
          <w:szCs w:val="28"/>
        </w:rPr>
        <w:t>Приозерский</w:t>
      </w:r>
      <w:proofErr w:type="spellEnd"/>
      <w:r>
        <w:rPr>
          <w:b w:val="0"/>
          <w:szCs w:val="28"/>
        </w:rPr>
        <w:t xml:space="preserve"> муниципальный  район Ленинградской области, постановляет:</w:t>
      </w:r>
    </w:p>
    <w:p w:rsidR="00760BC6" w:rsidRDefault="00760BC6" w:rsidP="00760BC6"/>
    <w:p w:rsidR="00760BC6" w:rsidRDefault="00760BC6" w:rsidP="00760BC6">
      <w:pPr>
        <w:pStyle w:val="ConsPlusNormal"/>
        <w:numPr>
          <w:ilvl w:val="0"/>
          <w:numId w:val="1"/>
        </w:numPr>
        <w:ind w:left="0" w:firstLine="0"/>
        <w:jc w:val="both"/>
        <w:rPr>
          <w:rFonts w:eastAsia="Calibri"/>
          <w:sz w:val="24"/>
          <w:szCs w:val="24"/>
          <w:lang w:eastAsia="en-US"/>
        </w:rPr>
      </w:pPr>
      <w:r>
        <w:rPr>
          <w:sz w:val="24"/>
          <w:szCs w:val="24"/>
        </w:rPr>
        <w:t xml:space="preserve">Утвердить прилагаемое Положение </w:t>
      </w:r>
      <w:r>
        <w:rPr>
          <w:rFonts w:eastAsia="Calibri"/>
          <w:sz w:val="24"/>
          <w:szCs w:val="24"/>
          <w:lang w:eastAsia="en-US"/>
        </w:rPr>
        <w:t xml:space="preserve">о порядке предоставления права на размещение нестационарных торговых объектов на территории муниципального образования  Петровское сельское поселение  МО </w:t>
      </w: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Ленинградской области</w:t>
      </w:r>
      <w:proofErr w:type="gramStart"/>
      <w:r>
        <w:rPr>
          <w:rFonts w:eastAsia="Calibri"/>
          <w:sz w:val="24"/>
          <w:szCs w:val="24"/>
          <w:lang w:eastAsia="en-US"/>
        </w:rPr>
        <w:t>.(</w:t>
      </w:r>
      <w:proofErr w:type="gramEnd"/>
      <w:r>
        <w:rPr>
          <w:rFonts w:eastAsia="Calibri"/>
          <w:sz w:val="24"/>
          <w:szCs w:val="24"/>
          <w:lang w:eastAsia="en-US"/>
        </w:rPr>
        <w:t>приложение1)</w:t>
      </w:r>
    </w:p>
    <w:p w:rsidR="00760BC6" w:rsidRDefault="00760BC6" w:rsidP="00760BC6">
      <w:pPr>
        <w:rPr>
          <w:b/>
        </w:rPr>
      </w:pPr>
      <w:r>
        <w:rPr>
          <w:rFonts w:eastAsia="Calibri"/>
          <w:lang w:eastAsia="en-US"/>
        </w:rPr>
        <w:t>2. Утвердить состав комиссии по</w:t>
      </w:r>
      <w:r>
        <w:rPr>
          <w:b/>
        </w:rPr>
        <w:t xml:space="preserve"> </w:t>
      </w:r>
      <w:proofErr w:type="spellStart"/>
      <w:proofErr w:type="gramStart"/>
      <w:r>
        <w:t>по</w:t>
      </w:r>
      <w:proofErr w:type="spellEnd"/>
      <w:proofErr w:type="gramEnd"/>
      <w:r>
        <w:t xml:space="preserve"> вопросам размещения нестационарных торговых объектов администрации МО Петровское сельское поселение</w:t>
      </w:r>
      <w:r>
        <w:rPr>
          <w:rFonts w:eastAsia="Calibri"/>
          <w:lang w:eastAsia="en-US"/>
        </w:rPr>
        <w:t>. (приложение 2).</w:t>
      </w:r>
    </w:p>
    <w:p w:rsidR="00760BC6" w:rsidRDefault="00760BC6" w:rsidP="00760BC6">
      <w:pPr>
        <w:pStyle w:val="a4"/>
        <w:ind w:firstLine="0"/>
        <w:rPr>
          <w:sz w:val="24"/>
        </w:rPr>
      </w:pPr>
      <w:r>
        <w:rPr>
          <w:sz w:val="24"/>
        </w:rPr>
        <w:t>3. Опубликовать настоящее постановление в средствах массовой информации и разместить на официальном сайте администрации  МО Петровское сельское поселение  в сети «Интернет».</w:t>
      </w:r>
    </w:p>
    <w:p w:rsidR="00760BC6" w:rsidRDefault="00760BC6" w:rsidP="00760BC6">
      <w:pPr>
        <w:pStyle w:val="a4"/>
        <w:ind w:firstLine="0"/>
        <w:rPr>
          <w:sz w:val="24"/>
        </w:rPr>
      </w:pPr>
    </w:p>
    <w:p w:rsidR="00760BC6" w:rsidRDefault="00760BC6" w:rsidP="00760BC6">
      <w:pPr>
        <w:pStyle w:val="a4"/>
        <w:ind w:firstLine="0"/>
        <w:rPr>
          <w:sz w:val="24"/>
        </w:rPr>
      </w:pPr>
      <w:r>
        <w:rPr>
          <w:sz w:val="24"/>
        </w:rPr>
        <w:t>4. Настоящее постановление вступает в силу со дня официального опубликования.</w:t>
      </w:r>
    </w:p>
    <w:p w:rsidR="00760BC6" w:rsidRDefault="00760BC6" w:rsidP="00760BC6">
      <w:pPr>
        <w:widowControl w:val="0"/>
        <w:autoSpaceDE w:val="0"/>
        <w:jc w:val="both"/>
      </w:pPr>
    </w:p>
    <w:p w:rsidR="00760BC6" w:rsidRDefault="00760BC6" w:rsidP="00760BC6">
      <w:pPr>
        <w:widowControl w:val="0"/>
        <w:autoSpaceDE w:val="0"/>
        <w:jc w:val="both"/>
        <w:rPr>
          <w:color w:val="000000"/>
        </w:rPr>
      </w:pPr>
      <w:r>
        <w:rPr>
          <w:color w:val="000000"/>
        </w:rPr>
        <w:t xml:space="preserve">5. </w:t>
      </w:r>
      <w:proofErr w:type="gramStart"/>
      <w:r>
        <w:rPr>
          <w:color w:val="000000"/>
        </w:rPr>
        <w:t>Контроль за</w:t>
      </w:r>
      <w:proofErr w:type="gramEnd"/>
      <w:r>
        <w:rPr>
          <w:color w:val="000000"/>
        </w:rPr>
        <w:t xml:space="preserve"> исполнением настоящего постановления оставляю за собой</w:t>
      </w:r>
      <w:r>
        <w:rPr>
          <w:color w:val="FF0000"/>
        </w:rPr>
        <w:t>.</w:t>
      </w:r>
    </w:p>
    <w:p w:rsidR="00760BC6" w:rsidRDefault="00760BC6" w:rsidP="00760BC6">
      <w:pPr>
        <w:widowControl w:val="0"/>
        <w:autoSpaceDE w:val="0"/>
        <w:autoSpaceDN w:val="0"/>
        <w:adjustRightInd w:val="0"/>
        <w:jc w:val="right"/>
      </w:pPr>
    </w:p>
    <w:p w:rsidR="00760BC6" w:rsidRDefault="00760BC6" w:rsidP="00760BC6">
      <w:pPr>
        <w:widowControl w:val="0"/>
        <w:autoSpaceDE w:val="0"/>
        <w:autoSpaceDN w:val="0"/>
        <w:adjustRightInd w:val="0"/>
        <w:jc w:val="right"/>
      </w:pPr>
      <w:r>
        <w:t>Глава администрации                                                            В.А. Блюм</w:t>
      </w:r>
      <w:r>
        <w:tab/>
      </w:r>
      <w:r>
        <w:tab/>
        <w:t xml:space="preserve">              </w:t>
      </w:r>
      <w:r>
        <w:tab/>
      </w:r>
      <w:r>
        <w:tab/>
      </w:r>
      <w:r>
        <w:tab/>
      </w:r>
      <w:r>
        <w:tab/>
      </w:r>
      <w:r>
        <w:tab/>
        <w:t xml:space="preserve">    </w:t>
      </w:r>
      <w:r>
        <w:tab/>
      </w:r>
      <w:r>
        <w:tab/>
      </w:r>
      <w:r>
        <w:tab/>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8"/>
          <w:szCs w:val="28"/>
        </w:rPr>
      </w:pPr>
    </w:p>
    <w:p w:rsidR="00760BC6" w:rsidRDefault="00760BC6" w:rsidP="00760BC6">
      <w:pPr>
        <w:rPr>
          <w:sz w:val="20"/>
          <w:szCs w:val="20"/>
        </w:rPr>
      </w:pPr>
      <w:r>
        <w:rPr>
          <w:sz w:val="20"/>
          <w:szCs w:val="20"/>
        </w:rPr>
        <w:t>Разослано: дело-2, прокуратура – 1, СМИ - 1.</w:t>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r>
        <w:rPr>
          <w:sz w:val="20"/>
          <w:szCs w:val="20"/>
        </w:rPr>
        <w:t>Приложение</w:t>
      </w:r>
      <w:proofErr w:type="gramStart"/>
      <w:r>
        <w:rPr>
          <w:sz w:val="20"/>
          <w:szCs w:val="20"/>
        </w:rPr>
        <w:t>1</w:t>
      </w:r>
      <w:proofErr w:type="gramEnd"/>
    </w:p>
    <w:p w:rsidR="00760BC6" w:rsidRDefault="00760BC6" w:rsidP="00760BC6">
      <w:pPr>
        <w:widowControl w:val="0"/>
        <w:autoSpaceDE w:val="0"/>
        <w:autoSpaceDN w:val="0"/>
        <w:adjustRightInd w:val="0"/>
        <w:ind w:left="3540" w:firstLine="708"/>
        <w:jc w:val="right"/>
        <w:rPr>
          <w:sz w:val="20"/>
          <w:szCs w:val="20"/>
        </w:rPr>
      </w:pPr>
      <w:r>
        <w:rPr>
          <w:sz w:val="20"/>
          <w:szCs w:val="20"/>
        </w:rPr>
        <w:t>к постановлению администрации</w:t>
      </w:r>
    </w:p>
    <w:p w:rsidR="00760BC6" w:rsidRDefault="00760BC6" w:rsidP="00760BC6">
      <w:pPr>
        <w:autoSpaceDE w:val="0"/>
        <w:autoSpaceDN w:val="0"/>
        <w:adjustRightInd w:val="0"/>
        <w:jc w:val="right"/>
        <w:rPr>
          <w:sz w:val="20"/>
          <w:szCs w:val="20"/>
        </w:rPr>
      </w:pPr>
      <w:r>
        <w:rPr>
          <w:sz w:val="20"/>
          <w:szCs w:val="20"/>
        </w:rPr>
        <w:t xml:space="preserve">МО Петровское сельское  поселение </w:t>
      </w:r>
    </w:p>
    <w:p w:rsidR="00760BC6" w:rsidRDefault="00760BC6" w:rsidP="00760BC6">
      <w:pPr>
        <w:autoSpaceDE w:val="0"/>
        <w:autoSpaceDN w:val="0"/>
        <w:adjustRightInd w:val="0"/>
        <w:jc w:val="right"/>
        <w:rPr>
          <w:sz w:val="20"/>
          <w:szCs w:val="20"/>
        </w:rPr>
      </w:pPr>
      <w:r>
        <w:rPr>
          <w:sz w:val="20"/>
          <w:szCs w:val="20"/>
        </w:rPr>
        <w:t xml:space="preserve">От                        № </w:t>
      </w: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муниципального образования Петровское сельское поселение МО </w:t>
      </w:r>
      <w:proofErr w:type="spellStart"/>
      <w:r>
        <w:rPr>
          <w:rFonts w:eastAsia="Calibri"/>
          <w:b/>
          <w:sz w:val="24"/>
          <w:szCs w:val="24"/>
          <w:lang w:eastAsia="en-US"/>
        </w:rPr>
        <w:t>Приозерский</w:t>
      </w:r>
      <w:proofErr w:type="spellEnd"/>
      <w:r>
        <w:rPr>
          <w:rFonts w:eastAsia="Calibri"/>
          <w:b/>
          <w:sz w:val="24"/>
          <w:szCs w:val="24"/>
          <w:lang w:eastAsia="en-US"/>
        </w:rPr>
        <w:t xml:space="preserve"> муниципальный район 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w:t>
      </w:r>
      <w:proofErr w:type="gramEnd"/>
      <w:r>
        <w:rPr>
          <w:sz w:val="24"/>
          <w:szCs w:val="24"/>
        </w:rPr>
        <w:t xml:space="preserve"> образований Ленинградской области» (далее – Порядок, приказ комитета от 18.08..2016 года № 22).</w:t>
      </w:r>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 МО Петровское сельское поселение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муниципального образования Петровское сельское </w:t>
      </w:r>
      <w:proofErr w:type="spellStart"/>
      <w:r>
        <w:rPr>
          <w:sz w:val="24"/>
          <w:szCs w:val="24"/>
        </w:rPr>
        <w:t>поселеие</w:t>
      </w:r>
      <w:proofErr w:type="spellEnd"/>
      <w:r>
        <w:rPr>
          <w:sz w:val="24"/>
          <w:szCs w:val="24"/>
        </w:rPr>
        <w:t xml:space="preserve"> 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Петровское сельское поселение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lastRenderedPageBreak/>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4"/>
          <w:szCs w:val="24"/>
        </w:rPr>
        <w:t xml:space="preserve"> ,</w:t>
      </w:r>
      <w:proofErr w:type="gramEnd"/>
      <w:r>
        <w:rPr>
          <w:sz w:val="24"/>
          <w:szCs w:val="24"/>
        </w:rPr>
        <w:t xml:space="preserve"> касающейся заявителя).</w:t>
      </w:r>
    </w:p>
    <w:p w:rsidR="00760BC6" w:rsidRDefault="00760BC6" w:rsidP="00760BC6">
      <w:pPr>
        <w:pStyle w:val="ConsPlusNormal"/>
        <w:ind w:firstLine="567"/>
        <w:jc w:val="both"/>
        <w:rPr>
          <w:sz w:val="24"/>
          <w:szCs w:val="24"/>
        </w:rPr>
      </w:pPr>
      <w:r>
        <w:rPr>
          <w:sz w:val="24"/>
          <w:szCs w:val="24"/>
        </w:rPr>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tblPr>
      <w:tblGrid>
        <w:gridCol w:w="4928"/>
        <w:gridCol w:w="5245"/>
      </w:tblGrid>
      <w:tr w:rsidR="00760BC6" w:rsidTr="00760BC6">
        <w:tc>
          <w:tcPr>
            <w:tcW w:w="4928" w:type="dxa"/>
          </w:tcPr>
          <w:p w:rsidR="00760BC6" w:rsidRDefault="00760BC6"/>
        </w:tc>
        <w:tc>
          <w:tcPr>
            <w:tcW w:w="5245" w:type="dxa"/>
            <w:hideMark/>
          </w:tcPr>
          <w:p w:rsidR="00760BC6" w:rsidRDefault="00760BC6">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760BC6" w:rsidRDefault="00760BC6">
            <w:pPr>
              <w:jc w:val="center"/>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lastRenderedPageBreak/>
        <w:tab/>
        <w:t>- для мест размещения бахчевых и овощных развалов период размещения устанавливается с 1 мая по 1 ноября.</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r>
      <w:proofErr w:type="gramStart"/>
      <w: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5100"/>
      </w:tblGrid>
      <w:tr w:rsidR="00760BC6" w:rsidTr="00760BC6">
        <w:tc>
          <w:tcPr>
            <w:tcW w:w="5037" w:type="dxa"/>
          </w:tcPr>
          <w:p w:rsidR="00760BC6" w:rsidRDefault="00760BC6"/>
        </w:tc>
        <w:tc>
          <w:tcPr>
            <w:tcW w:w="5100" w:type="dxa"/>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Приложение 2</w:t>
            </w:r>
          </w:p>
        </w:tc>
      </w:tr>
      <w:tr w:rsidR="00760BC6" w:rsidTr="00760BC6">
        <w:tc>
          <w:tcPr>
            <w:tcW w:w="5037" w:type="dxa"/>
          </w:tcPr>
          <w:p w:rsidR="00760BC6" w:rsidRDefault="00760BC6"/>
        </w:tc>
        <w:tc>
          <w:tcPr>
            <w:tcW w:w="5100" w:type="dxa"/>
            <w:hideMark/>
          </w:tcPr>
          <w:p w:rsidR="00760BC6" w:rsidRDefault="00760BC6">
            <w:pPr>
              <w:jc w:val="center"/>
              <w:rPr>
                <w:sz w:val="20"/>
                <w:szCs w:val="20"/>
              </w:rPr>
            </w:pPr>
            <w:r>
              <w:rPr>
                <w:sz w:val="20"/>
                <w:szCs w:val="20"/>
              </w:rPr>
              <w:t>к положению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b/>
          <w:sz w:val="24"/>
          <w:szCs w:val="24"/>
        </w:rPr>
      </w:pPr>
      <w:r>
        <w:rPr>
          <w:rFonts w:eastAsia="Calibri"/>
          <w:b/>
          <w:sz w:val="24"/>
          <w:szCs w:val="24"/>
          <w:lang w:eastAsia="en-US"/>
        </w:rPr>
        <w:t xml:space="preserve">Положение о комиссии </w:t>
      </w:r>
      <w:r>
        <w:rPr>
          <w:b/>
          <w:sz w:val="24"/>
          <w:szCs w:val="24"/>
        </w:rPr>
        <w:t xml:space="preserve">муниципального образования Петровское сельское поселение МО </w:t>
      </w:r>
      <w:proofErr w:type="spellStart"/>
      <w:r>
        <w:rPr>
          <w:b/>
          <w:sz w:val="24"/>
          <w:szCs w:val="24"/>
        </w:rPr>
        <w:t>Приозерский</w:t>
      </w:r>
      <w:proofErr w:type="spellEnd"/>
      <w:r>
        <w:rPr>
          <w:b/>
          <w:sz w:val="24"/>
          <w:szCs w:val="24"/>
        </w:rPr>
        <w:t xml:space="preserve"> муниципальный район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w:t>
      </w:r>
      <w:proofErr w:type="gramStart"/>
      <w:r>
        <w:rPr>
          <w:sz w:val="24"/>
          <w:szCs w:val="24"/>
        </w:rPr>
        <w:t xml:space="preserve">Комиссия муниципального по вопросам размещения НТО (далее – комиссия) является коллегиальным органом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Pr>
          <w:sz w:val="24"/>
          <w:szCs w:val="24"/>
        </w:rPr>
        <w:t xml:space="preserve"> – приказ комитета от 18.08.2016 года №22).</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760BC6" w:rsidRDefault="00760BC6" w:rsidP="00760BC6">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60BC6" w:rsidRDefault="00760BC6" w:rsidP="00760BC6">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63"/>
        <w:gridCol w:w="5037"/>
      </w:tblGrid>
      <w:tr w:rsidR="00760BC6" w:rsidTr="00760BC6">
        <w:trPr>
          <w:gridAfter w:val="1"/>
          <w:wAfter w:w="5037" w:type="dxa"/>
        </w:trPr>
        <w:tc>
          <w:tcPr>
            <w:tcW w:w="5100" w:type="dxa"/>
            <w:gridSpan w:val="2"/>
          </w:tcPr>
          <w:p w:rsidR="00760BC6" w:rsidRDefault="00760BC6">
            <w:pPr>
              <w:jc w:val="center"/>
              <w:rPr>
                <w:sz w:val="20"/>
                <w:szCs w:val="20"/>
              </w:rPr>
            </w:pPr>
          </w:p>
        </w:tc>
      </w:tr>
      <w:tr w:rsidR="00760BC6" w:rsidTr="00760BC6">
        <w:tc>
          <w:tcPr>
            <w:tcW w:w="5037" w:type="dxa"/>
          </w:tcPr>
          <w:p w:rsidR="00760BC6" w:rsidRDefault="00760BC6"/>
        </w:tc>
        <w:tc>
          <w:tcPr>
            <w:tcW w:w="5100" w:type="dxa"/>
            <w:gridSpan w:val="2"/>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Приложение 2</w:t>
            </w:r>
          </w:p>
        </w:tc>
      </w:tr>
      <w:tr w:rsidR="00760BC6" w:rsidTr="00760BC6">
        <w:tc>
          <w:tcPr>
            <w:tcW w:w="5037" w:type="dxa"/>
          </w:tcPr>
          <w:p w:rsidR="00760BC6" w:rsidRDefault="00760BC6"/>
        </w:tc>
        <w:tc>
          <w:tcPr>
            <w:tcW w:w="5100" w:type="dxa"/>
            <w:gridSpan w:val="2"/>
            <w:hideMark/>
          </w:tcPr>
          <w:p w:rsidR="00760BC6" w:rsidRDefault="00760BC6">
            <w:pPr>
              <w:jc w:val="both"/>
              <w:rPr>
                <w:sz w:val="20"/>
                <w:szCs w:val="20"/>
              </w:rPr>
            </w:pPr>
            <w:r>
              <w:rPr>
                <w:sz w:val="20"/>
                <w:szCs w:val="20"/>
              </w:rPr>
              <w:t>к постановлению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 МО Петровское сельское поселение.</w:t>
      </w:r>
    </w:p>
    <w:p w:rsidR="00760BC6" w:rsidRDefault="00760BC6" w:rsidP="00760BC6">
      <w:pPr>
        <w:rPr>
          <w:b/>
        </w:rPr>
      </w:pPr>
    </w:p>
    <w:p w:rsidR="00760BC6" w:rsidRDefault="00760BC6" w:rsidP="00760BC6">
      <w:pPr>
        <w:rPr>
          <w:b/>
        </w:rPr>
      </w:pPr>
      <w:r>
        <w:rPr>
          <w:b/>
        </w:rPr>
        <w:t>Председатель комиссии:</w:t>
      </w:r>
    </w:p>
    <w:p w:rsidR="00760BC6" w:rsidRDefault="00760BC6" w:rsidP="00760BC6">
      <w:r>
        <w:t xml:space="preserve"> </w:t>
      </w:r>
      <w:proofErr w:type="spellStart"/>
      <w:r>
        <w:t>Сивуров</w:t>
      </w:r>
      <w:proofErr w:type="spellEnd"/>
      <w:r>
        <w:t xml:space="preserve"> Д.Н. – зам. главы администрации МО Петровское сельское поселение</w:t>
      </w:r>
    </w:p>
    <w:p w:rsidR="00760BC6" w:rsidRDefault="00760BC6" w:rsidP="00760BC6">
      <w:pPr>
        <w:rPr>
          <w:b/>
        </w:rPr>
      </w:pPr>
    </w:p>
    <w:p w:rsidR="00760BC6" w:rsidRDefault="00760BC6" w:rsidP="00760BC6">
      <w:pPr>
        <w:rPr>
          <w:b/>
        </w:rPr>
      </w:pPr>
      <w:r>
        <w:rPr>
          <w:b/>
        </w:rPr>
        <w:t>Заместитель председателя:</w:t>
      </w:r>
    </w:p>
    <w:p w:rsidR="00760BC6" w:rsidRDefault="00760BC6" w:rsidP="00760BC6">
      <w:pPr>
        <w:jc w:val="both"/>
      </w:pPr>
      <w:r>
        <w:rPr>
          <w:b/>
        </w:rPr>
        <w:t xml:space="preserve"> </w:t>
      </w:r>
      <w:proofErr w:type="spellStart"/>
      <w:r>
        <w:rPr>
          <w:b/>
        </w:rPr>
        <w:t>Барышева</w:t>
      </w:r>
      <w:proofErr w:type="spellEnd"/>
      <w:r>
        <w:rPr>
          <w:b/>
        </w:rPr>
        <w:t xml:space="preserve"> О.А.</w:t>
      </w:r>
      <w:r>
        <w:t xml:space="preserve"> – землеустроитель администрации муниципального образования Петровское сельское поселение; </w:t>
      </w:r>
    </w:p>
    <w:p w:rsidR="00760BC6" w:rsidRDefault="00760BC6" w:rsidP="00760BC6">
      <w:pPr>
        <w:rPr>
          <w:b/>
        </w:rPr>
      </w:pPr>
    </w:p>
    <w:p w:rsidR="00760BC6" w:rsidRDefault="00760BC6" w:rsidP="00760BC6">
      <w:pPr>
        <w:rPr>
          <w:b/>
        </w:rPr>
      </w:pPr>
      <w:r>
        <w:rPr>
          <w:b/>
        </w:rPr>
        <w:t xml:space="preserve">Члены комиссии: </w:t>
      </w:r>
    </w:p>
    <w:p w:rsidR="00760BC6" w:rsidRDefault="00760BC6" w:rsidP="00760BC6">
      <w:r>
        <w:t>Захарова Е.Г. – специалист администрации МО Петровское сельское поселение;</w:t>
      </w:r>
    </w:p>
    <w:p w:rsidR="00760BC6" w:rsidRDefault="00760BC6" w:rsidP="00760BC6">
      <w:r>
        <w:t>Кузьмина Т.Н. - начальник сектора экономики и финансов администрации МО Петровское сельское поселение;</w:t>
      </w:r>
    </w:p>
    <w:p w:rsidR="00760BC6" w:rsidRDefault="00760BC6" w:rsidP="00760BC6">
      <w:proofErr w:type="spellStart"/>
      <w:r>
        <w:t>Белик</w:t>
      </w:r>
      <w:proofErr w:type="spellEnd"/>
      <w:r>
        <w:t xml:space="preserve"> Е.Н. (секретарь) – специалист 1 категории администрации МО Петровское сельское поселение.</w:t>
      </w:r>
    </w:p>
    <w:p w:rsidR="00760BC6" w:rsidRDefault="00760BC6" w:rsidP="00760BC6"/>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 </w:t>
      </w:r>
    </w:p>
    <w:p w:rsidR="00760BC6" w:rsidRDefault="00760BC6" w:rsidP="00760BC6">
      <w:pPr>
        <w:pStyle w:val="ConsPlusNormal"/>
      </w:pPr>
    </w:p>
    <w:p w:rsidR="00760BC6" w:rsidRDefault="00716CE9" w:rsidP="00760BC6">
      <w:pPr>
        <w:pStyle w:val="ConsPlusNormal"/>
        <w:jc w:val="both"/>
      </w:pPr>
      <w:r>
        <w:pict>
          <v:rect id="_x0000_s1026" style="position:absolute;left:0;text-align:left;margin-left:136.15pt;margin-top:8.25pt;width:235.4pt;height:64.5pt;z-index:251634176">
            <v:textbox style="mso-next-textbox:#_x0000_s1026">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w:r>
      <w:r>
        <w:pict>
          <v:rect id="_x0000_s1027" style="position:absolute;left:0;text-align:left;margin-left:136.15pt;margin-top:91pt;width:235.4pt;height:51.95pt;z-index:251635200">
            <v:textbox style="mso-next-textbox:#_x0000_s1027">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w:r>
      <w:r>
        <w:pict>
          <v:rect id="_x0000_s1028" style="position:absolute;left:0;text-align:left;margin-left:7.25pt;margin-top:147.25pt;width:235.4pt;height:40.05pt;z-index:251636224">
            <v:textbox style="mso-next-textbox:#_x0000_s1028">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29" style="position:absolute;left:0;text-align:left;margin-left:266.5pt;margin-top:147.25pt;width:235.4pt;height:40.05pt;z-index:251637248">
            <v:textbox style="mso-next-textbox:#_x0000_s1029">
              <w:txbxContent>
                <w:p w:rsidR="00760BC6" w:rsidRDefault="00760BC6" w:rsidP="00760BC6">
                  <w:pPr>
                    <w:jc w:val="center"/>
                  </w:pPr>
                  <w:r>
                    <w:t>Если отсутствуют конкурирующие заявления</w:t>
                  </w:r>
                </w:p>
              </w:txbxContent>
            </v:textbox>
          </v:rect>
        </w:pict>
      </w:r>
      <w:r>
        <w:pict>
          <v:rect id="_x0000_s1030" style="position:absolute;left:0;text-align:left;margin-left:7.25pt;margin-top:200.05pt;width:235.4pt;height:49.45pt;z-index:251638272">
            <v:textbox style="mso-next-textbox:#_x0000_s1030">
              <w:txbxContent>
                <w:p w:rsidR="00760BC6" w:rsidRDefault="00760BC6" w:rsidP="00760BC6">
                  <w:pPr>
                    <w:jc w:val="center"/>
                  </w:pPr>
                  <w:r>
                    <w:t>Оценка заявлений, определение победителя конкурса</w:t>
                  </w:r>
                </w:p>
              </w:txbxContent>
            </v:textbox>
          </v:rect>
        </w:pict>
      </w:r>
      <w:r>
        <w:pict>
          <v:rect id="_x0000_s1031" style="position:absolute;left:0;text-align:left;margin-left:107.95pt;margin-top:267.9pt;width:294.25pt;height:65.1pt;z-index:251639296">
            <v:textbox style="mso-next-textbox:#_x0000_s1031">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r>
        <w:pict>
          <v:rect id="_x0000_s1032" style="position:absolute;left:0;text-align:left;margin-left:7.25pt;margin-top:342.5pt;width:235.4pt;height:35.05pt;z-index:251640320">
            <v:textbox style="mso-next-textbox:#_x0000_s1032">
              <w:txbxContent>
                <w:p w:rsidR="00760BC6" w:rsidRDefault="00760BC6" w:rsidP="00760BC6">
                  <w:pPr>
                    <w:jc w:val="center"/>
                  </w:pPr>
                  <w:r>
                    <w:t xml:space="preserve">Заявитель согласен с предлагаемыми условиями </w:t>
                  </w:r>
                </w:p>
              </w:txbxContent>
            </v:textbox>
          </v:rect>
        </w:pict>
      </w:r>
      <w:r>
        <w:pict>
          <v:rect id="_x0000_s1033" style="position:absolute;left:0;text-align:left;margin-left:266.5pt;margin-top:342.5pt;width:235.4pt;height:35.05pt;z-index:251641344">
            <v:textbox style="mso-next-textbox:#_x0000_s1033">
              <w:txbxContent>
                <w:p w:rsidR="00760BC6" w:rsidRDefault="00760BC6" w:rsidP="00760BC6">
                  <w:pPr>
                    <w:jc w:val="center"/>
                  </w:pPr>
                  <w:r>
                    <w:t xml:space="preserve">Заявитель не согласен с предлагаемыми условиями </w:t>
                  </w:r>
                </w:p>
              </w:txbxContent>
            </v:textbox>
          </v:rect>
        </w:pict>
      </w:r>
      <w:r>
        <w:pict>
          <v:rect id="_x0000_s1034" style="position:absolute;left:0;text-align:left;margin-left:107.95pt;margin-top:390.3pt;width:298.6pt;height:51.45pt;z-index:251642368">
            <v:textbox style="mso-next-textbox:#_x0000_s1034">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w:r>
      <w:r>
        <w:pict>
          <v:shapetype id="_x0000_t32" coordsize="21600,21600" o:spt="32" o:oned="t" path="m,l21600,21600e" filled="f">
            <v:path arrowok="t" fillok="f" o:connecttype="none"/>
            <o:lock v:ext="edit" shapetype="t"/>
          </v:shapetype>
          <v:shape id="_x0000_s1035" type="#_x0000_t32" style="position:absolute;left:0;text-align:left;margin-left:253.2pt;margin-top:71.35pt;width:0;height:20pt;z-index:251643392" o:connectortype="straight">
            <v:stroke endarrow="block"/>
          </v:shape>
        </w:pict>
      </w:r>
      <w:r>
        <w:pict>
          <v:shape id="_x0000_s1036" type="#_x0000_t32" style="position:absolute;left:0;text-align:left;margin-left:84.8pt;margin-top:112.85pt;width:51.35pt;height:0;z-index:251644416" o:connectortype="straight"/>
        </w:pict>
      </w:r>
      <w:r>
        <w:pict>
          <v:shape id="_x0000_s1037" type="#_x0000_t32" style="position:absolute;left:0;text-align:left;margin-left:371.55pt;margin-top:112.85pt;width:51.35pt;height:0;z-index:251645440" o:connectortype="straight"/>
        </w:pict>
      </w:r>
      <w:r>
        <w:pict>
          <v:shape id="_x0000_s1038" type="#_x0000_t32" style="position:absolute;left:0;text-align:left;margin-left:84.8pt;margin-top:112.85pt;width:0;height:35.05pt;z-index:251646464" o:connectortype="straight">
            <v:stroke endarrow="block"/>
          </v:shape>
        </w:pict>
      </w:r>
      <w:r>
        <w:pict>
          <v:shape id="_x0000_s1039" type="#_x0000_t32" style="position:absolute;left:0;text-align:left;margin-left:422.9pt;margin-top:112.85pt;width:0;height:35.05pt;z-index:251647488" o:connectortype="straight">
            <v:stroke endarrow="block"/>
          </v:shape>
        </w:pict>
      </w:r>
      <w:r>
        <w:pict>
          <v:shape id="_x0000_s1040" type="#_x0000_t32" style="position:absolute;left:0;text-align:left;margin-left:84.8pt;margin-top:186.6pt;width:0;height:13.8pt;z-index:251648512" o:connectortype="straight">
            <v:stroke endarrow="block"/>
          </v:shape>
        </w:pict>
      </w:r>
      <w:r>
        <w:pict>
          <v:shape id="_x0000_s1041" type="#_x0000_t32" style="position:absolute;left:0;text-align:left;margin-left:84.8pt;margin-top:251.3pt;width:0;height:49.5pt;z-index:251649536" o:connectortype="straight"/>
        </w:pict>
      </w:r>
      <w:r>
        <w:pict>
          <v:shape id="_x0000_s1042" type="#_x0000_t32" style="position:absolute;left:0;text-align:left;margin-left:84.8pt;margin-top:299.75pt;width:23.15pt;height:0;z-index:251650560" o:connectortype="straight">
            <v:stroke endarrow="block"/>
          </v:shape>
        </w:pict>
      </w:r>
      <w:r>
        <w:pict>
          <v:shape id="_x0000_s1043" type="#_x0000_t32" style="position:absolute;left:0;text-align:left;margin-left:422.9pt;margin-top:251.3pt;width:.05pt;height:49.5pt;z-index:251651584" o:connectortype="straight"/>
        </w:pict>
      </w:r>
      <w:r>
        <w:pict>
          <v:shape id="_x0000_s1044" type="#_x0000_t32" style="position:absolute;left:0;text-align:left;margin-left:402.2pt;margin-top:299.75pt;width:20.7pt;height:0;flip:x;z-index:251652608" o:connectortype="straight">
            <v:stroke endarrow="block"/>
          </v:shape>
        </w:pict>
      </w:r>
      <w:r>
        <w:pict>
          <v:shape id="_x0000_s1045" type="#_x0000_t32" style="position:absolute;left:0;text-align:left;margin-left:152.4pt;margin-top:331.6pt;width:100.8pt;height:11.25pt;flip:x;z-index:251653632" o:connectortype="straight">
            <v:stroke endarrow="block"/>
          </v:shape>
        </w:pict>
      </w:r>
      <w:r>
        <w:pict>
          <v:shape id="_x0000_s1046" type="#_x0000_t32" style="position:absolute;left:0;text-align:left;margin-left:253.2pt;margin-top:331.6pt;width:95.8pt;height:11.25pt;z-index:251654656" o:connectortype="straight">
            <v:stroke endarrow="block"/>
          </v:shape>
        </w:pict>
      </w:r>
      <w:r>
        <w:pict>
          <v:shape id="_x0000_s1047" type="#_x0000_t32" style="position:absolute;left:0;text-align:left;margin-left:162.7pt;margin-top:376.85pt;width:94.25pt;height:13.8pt;z-index:251655680" o:connectortype="straight">
            <v:stroke endarrow="block"/>
          </v:shape>
        </w:pict>
      </w:r>
      <w:r>
        <w:pict>
          <v:rect id="_x0000_s1048" style="position:absolute;left:0;text-align:left;margin-left:136.15pt;margin-top:8.25pt;width:235.4pt;height:64.5pt;z-index:251656704">
            <v:textbox style="mso-next-textbox:#_x0000_s1048">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w:r>
      <w:r>
        <w:pict>
          <v:rect id="_x0000_s1049" style="position:absolute;left:0;text-align:left;margin-left:136.15pt;margin-top:92.75pt;width:235.4pt;height:51.95pt;z-index:251657728">
            <v:textbox style="mso-next-textbox:#_x0000_s1049">
              <w:txbxContent>
                <w:p w:rsidR="00760BC6" w:rsidRDefault="00760BC6" w:rsidP="00760BC6">
                  <w:pPr>
                    <w:jc w:val="center"/>
                  </w:pPr>
                  <w:r>
                    <w:t>Рассмотрение заявления на заседании комиссии по вопросам НТО</w:t>
                  </w:r>
                </w:p>
              </w:txbxContent>
            </v:textbox>
          </v:rect>
        </w:pict>
      </w:r>
      <w:r>
        <w:pict>
          <v:rect id="_x0000_s1050" style="position:absolute;left:0;text-align:left;margin-left:7.25pt;margin-top:150.35pt;width:235.4pt;height:40.05pt;z-index:251658752">
            <v:textbox style="mso-next-textbox:#_x0000_s1050">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51" style="position:absolute;left:0;text-align:left;margin-left:266.5pt;margin-top:150.35pt;width:235.4pt;height:40.05pt;z-index:251659776">
            <v:textbox style="mso-next-textbox:#_x0000_s1051">
              <w:txbxContent>
                <w:p w:rsidR="00760BC6" w:rsidRDefault="00760BC6" w:rsidP="00760BC6">
                  <w:pPr>
                    <w:jc w:val="center"/>
                  </w:pPr>
                  <w:r>
                    <w:t>Если отсутствуют конкурирующие заявления</w:t>
                  </w:r>
                </w:p>
              </w:txbxContent>
            </v:textbox>
          </v:rect>
        </w:pict>
      </w:r>
      <w:r>
        <w:pict>
          <v:rect id="_x0000_s1052" style="position:absolute;left:0;text-align:left;margin-left:7.25pt;margin-top:204.2pt;width:235.4pt;height:49.45pt;z-index:251660800">
            <v:textbox style="mso-next-textbox:#_x0000_s1052">
              <w:txbxContent>
                <w:p w:rsidR="00760BC6" w:rsidRDefault="00760BC6" w:rsidP="00760BC6">
                  <w:pPr>
                    <w:jc w:val="center"/>
                  </w:pPr>
                  <w:r>
                    <w:t>Оценка заявлений, определение победителя конкурса</w:t>
                  </w:r>
                </w:p>
              </w:txbxContent>
            </v:textbox>
          </v:rect>
        </w:pict>
      </w:r>
      <w:r>
        <w:pict>
          <v:rect id="_x0000_s1053" style="position:absolute;left:0;text-align:left;margin-left:107.95pt;margin-top:270.6pt;width:294.25pt;height:65.1pt;z-index:251661824">
            <v:textbox style="mso-next-textbox:#_x0000_s1053">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w:r>
      <w:r>
        <w:pict>
          <v:rect id="_x0000_s1054" style="position:absolute;left:0;text-align:left;margin-left:7.25pt;margin-top:346.95pt;width:235.4pt;height:35.05pt;z-index:251662848">
            <v:textbox style="mso-next-textbox:#_x0000_s1054">
              <w:txbxContent>
                <w:p w:rsidR="00760BC6" w:rsidRDefault="00760BC6" w:rsidP="00760BC6">
                  <w:pPr>
                    <w:jc w:val="center"/>
                  </w:pPr>
                  <w:r>
                    <w:t xml:space="preserve">Заявитель согласен с предлагаемыми условиями </w:t>
                  </w:r>
                </w:p>
              </w:txbxContent>
            </v:textbox>
          </v:rect>
        </w:pict>
      </w:r>
      <w:r>
        <w:pict>
          <v:rect id="_x0000_s1055" style="position:absolute;left:0;text-align:left;margin-left:266.5pt;margin-top:346.95pt;width:235.4pt;height:35.05pt;z-index:251663872">
            <v:textbox style="mso-next-textbox:#_x0000_s1055">
              <w:txbxContent>
                <w:p w:rsidR="00760BC6" w:rsidRDefault="00760BC6" w:rsidP="00760BC6">
                  <w:pPr>
                    <w:jc w:val="center"/>
                  </w:pPr>
                  <w:r>
                    <w:t xml:space="preserve">Заявитель не согласен с предлагаемыми условиями </w:t>
                  </w:r>
                </w:p>
              </w:txbxContent>
            </v:textbox>
          </v:rect>
        </w:pict>
      </w:r>
      <w:r>
        <w:pict>
          <v:rect id="_x0000_s1056" style="position:absolute;left:0;text-align:left;margin-left:107.95pt;margin-top:390.3pt;width:298.6pt;height:51.45pt;z-index:251664896">
            <v:textbox style="mso-next-textbox:#_x0000_s1056">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w:r>
      <w:r>
        <w:pict>
          <v:rect id="_x0000_s1057" style="position:absolute;left:0;text-align:left;margin-left:107.95pt;margin-top:453.5pt;width:298.6pt;height:66.8pt;z-index:251665920">
            <v:textbox style="mso-next-textbox:#_x0000_s1057">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w:r>
      <w:r>
        <w:pict>
          <v:shape id="_x0000_s1058" type="#_x0000_t32" style="position:absolute;left:0;text-align:left;margin-left:253.2pt;margin-top:72.75pt;width:0;height:20pt;z-index:251666944" o:connectortype="straight">
            <v:stroke endarrow="block"/>
          </v:shape>
        </w:pict>
      </w:r>
      <w:r>
        <w:pict>
          <v:shape id="_x0000_s1059" type="#_x0000_t32" style="position:absolute;left:0;text-align:left;margin-left:84.8pt;margin-top:115.3pt;width:51.35pt;height:0;z-index:251667968" o:connectortype="straight"/>
        </w:pict>
      </w:r>
      <w:r>
        <w:pict>
          <v:shape id="_x0000_s1060" type="#_x0000_t32" style="position:absolute;left:0;text-align:left;margin-left:371.55pt;margin-top:115.3pt;width:51.35pt;height:0;z-index:251668992" o:connectortype="straight"/>
        </w:pict>
      </w:r>
      <w:r>
        <w:pict>
          <v:shape id="_x0000_s1061" type="#_x0000_t32" style="position:absolute;left:0;text-align:left;margin-left:84.8pt;margin-top:115.3pt;width:0;height:35.05pt;z-index:251670016" o:connectortype="straight">
            <v:stroke endarrow="block"/>
          </v:shape>
        </w:pict>
      </w:r>
      <w:r>
        <w:pict>
          <v:shape id="_x0000_s1062" type="#_x0000_t32" style="position:absolute;left:0;text-align:left;margin-left:422.9pt;margin-top:115.3pt;width:0;height:35.05pt;z-index:251671040" o:connectortype="straight">
            <v:stroke endarrow="block"/>
          </v:shape>
        </w:pict>
      </w:r>
      <w:r>
        <w:pict>
          <v:shape id="_x0000_s1063" type="#_x0000_t32" style="position:absolute;left:0;text-align:left;margin-left:84.8pt;margin-top:190.4pt;width:0;height:13.8pt;z-index:251672064" o:connectortype="straight">
            <v:stroke endarrow="block"/>
          </v:shape>
        </w:pict>
      </w:r>
      <w:r>
        <w:pict>
          <v:shape id="_x0000_s1064" type="#_x0000_t32" style="position:absolute;left:0;text-align:left;margin-left:84.8pt;margin-top:253.65pt;width:0;height:49.5pt;z-index:251673088" o:connectortype="straight"/>
        </w:pict>
      </w:r>
      <w:r>
        <w:pict>
          <v:shape id="_x0000_s1065" type="#_x0000_t32" style="position:absolute;left:0;text-align:left;margin-left:84.8pt;margin-top:303.15pt;width:23.15pt;height:0;z-index:251674112" o:connectortype="straight">
            <v:stroke endarrow="block"/>
          </v:shape>
        </w:pict>
      </w:r>
      <w:r>
        <w:pict>
          <v:shape id="_x0000_s1066" type="#_x0000_t32" style="position:absolute;left:0;text-align:left;margin-left:422.9pt;margin-top:253.65pt;width:.05pt;height:49.5pt;z-index:251675136" o:connectortype="straight"/>
        </w:pict>
      </w:r>
      <w:r>
        <w:pict>
          <v:shape id="_x0000_s1067" type="#_x0000_t32" style="position:absolute;left:0;text-align:left;margin-left:402.2pt;margin-top:303.15pt;width:20.7pt;height:0;flip:x;z-index:251676160" o:connectortype="straight">
            <v:stroke endarrow="block"/>
          </v:shape>
        </w:pict>
      </w:r>
      <w:r>
        <w:pict>
          <v:shape id="_x0000_s1068" type="#_x0000_t32" style="position:absolute;left:0;text-align:left;margin-left:152.4pt;margin-top:335.7pt;width:100.8pt;height:11.25pt;flip:x;z-index:251677184" o:connectortype="straight">
            <v:stroke endarrow="block"/>
          </v:shape>
        </w:pict>
      </w:r>
      <w:r>
        <w:pict>
          <v:shape id="_x0000_s1069" type="#_x0000_t32" style="position:absolute;left:0;text-align:left;margin-left:253.2pt;margin-top:335.7pt;width:95.8pt;height:11.25pt;z-index:251678208" o:connectortype="straight">
            <v:stroke endarrow="block"/>
          </v:shape>
        </w:pict>
      </w:r>
      <w:r>
        <w:pict>
          <v:shape id="_x0000_s1070" type="#_x0000_t32" style="position:absolute;left:0;text-align:left;margin-left:253.2pt;margin-top:440.7pt;width:0;height:13.15pt;z-index:251679232" o:connectortype="straight">
            <v:stroke endarrow="block"/>
          </v:shape>
        </w:pict>
      </w:r>
      <w:r>
        <w:pict>
          <v:rect id="_x0000_s1071" style="position:absolute;left:0;text-align:left;margin-left:266.5pt;margin-top:200.05pt;width:235.4pt;height:49.45pt;z-index:251680256">
            <v:textbox style="mso-next-textbox:#_x0000_s1071">
              <w:txbxContent>
                <w:p w:rsidR="00760BC6" w:rsidRDefault="00760BC6" w:rsidP="00760BC6">
                  <w:pPr>
                    <w:jc w:val="center"/>
                  </w:pPr>
                </w:p>
                <w:p w:rsidR="00760BC6" w:rsidRDefault="00760BC6" w:rsidP="00760BC6">
                  <w:pPr>
                    <w:jc w:val="center"/>
                  </w:pPr>
                  <w:r>
                    <w:t>Рассмотрение заявления</w:t>
                  </w:r>
                </w:p>
              </w:txbxContent>
            </v:textbox>
          </v:rect>
        </w:pict>
      </w:r>
      <w:r>
        <w:pict>
          <v:shape id="_x0000_s1072" type="#_x0000_t32" style="position:absolute;left:0;text-align:left;margin-left:422.95pt;margin-top:186.6pt;width:0;height:13.8pt;z-index:251681280" o:connectortype="straight">
            <v:stroke endarrow="block"/>
          </v:shape>
        </w:pic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 xml:space="preserve">на территории муниципального образования Ленинградской области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spellStart"/>
            <w:proofErr w:type="gramStart"/>
            <w:r>
              <w:rPr>
                <w:rFonts w:eastAsia="Calibri"/>
                <w:b/>
                <w:lang w:eastAsia="en-US"/>
              </w:rPr>
              <w:t>п</w:t>
            </w:r>
            <w:proofErr w:type="spellEnd"/>
            <w:proofErr w:type="gramEnd"/>
            <w:r>
              <w:rPr>
                <w:rFonts w:eastAsia="Calibri"/>
                <w:b/>
                <w:lang w:eastAsia="en-US"/>
              </w:rPr>
              <w:t>/</w:t>
            </w:r>
            <w:proofErr w:type="spellStart"/>
            <w:r>
              <w:rPr>
                <w:rFonts w:eastAsia="Calibri"/>
                <w:b/>
                <w:lang w:eastAsia="en-US"/>
              </w:rPr>
              <w:t>п</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D169AE"/>
    <w:sectPr w:rsidR="006E0291" w:rsidSect="00EE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75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BC6"/>
    <w:rsid w:val="005C0FCA"/>
    <w:rsid w:val="00716CE9"/>
    <w:rsid w:val="00760BC6"/>
    <w:rsid w:val="00780D3F"/>
    <w:rsid w:val="00A470C8"/>
    <w:rsid w:val="00B70E7B"/>
    <w:rsid w:val="00D169AE"/>
    <w:rsid w:val="00EE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_x0000_s1069"/>
        <o:r id="V:Rule29" type="connector" idref="#_x0000_s1067"/>
        <o:r id="V:Rule30" type="connector" idref="#_x0000_s1046"/>
        <o:r id="V:Rule31" type="connector" idref="#_x0000_s1047"/>
        <o:r id="V:Rule32" type="connector" idref="#_x0000_s1065"/>
        <o:r id="V:Rule33" type="connector" idref="#_x0000_s1061"/>
        <o:r id="V:Rule34" type="connector" idref="#_x0000_s1037"/>
        <o:r id="V:Rule35" type="connector" idref="#_x0000_s1040"/>
        <o:r id="V:Rule36" type="connector" idref="#_x0000_s1063"/>
        <o:r id="V:Rule37" type="connector" idref="#_x0000_s1035"/>
        <o:r id="V:Rule38" type="connector" idref="#_x0000_s1059"/>
        <o:r id="V:Rule39" type="connector" idref="#_x0000_s1043"/>
        <o:r id="V:Rule40" type="connector" idref="#_x0000_s1042"/>
        <o:r id="V:Rule41" type="connector" idref="#_x0000_s1072"/>
        <o:r id="V:Rule42" type="connector" idref="#_x0000_s1045"/>
        <o:r id="V:Rule43" type="connector" idref="#_x0000_s1068"/>
        <o:r id="V:Rule44" type="connector" idref="#_x0000_s1062"/>
        <o:r id="V:Rule45" type="connector" idref="#_x0000_s1060"/>
        <o:r id="V:Rule46" type="connector" idref="#_x0000_s1039"/>
        <o:r id="V:Rule47" type="connector" idref="#_x0000_s1036"/>
        <o:r id="V:Rule48" type="connector" idref="#_x0000_s1038"/>
        <o:r id="V:Rule49" type="connector" idref="#_x0000_s1058"/>
        <o:r id="V:Rule50" type="connector" idref="#_x0000_s1041"/>
        <o:r id="V:Rule51" type="connector" idref="#_x0000_s1044"/>
        <o:r id="V:Rule52" type="connector" idref="#_x0000_s1070"/>
        <o:r id="V:Rule53" type="connector" idref="#_x0000_s1064"/>
        <o:r id="V:Rule5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37CA5B868DC61C931920E8D6EC2F8297F5FB2A2B24F632633D24A8D82279F6UFQ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7CA5B868DC61C93193EE5C08070899FFBA32E222AFB603C627FF58FU2QBJ" TargetMode="External"/><Relationship Id="rId5" Type="http://schemas.openxmlformats.org/officeDocument/2006/relationships/hyperlink" Target="consultantplus://offline/ref=9937CA5B868DC61C93193EE5C08070899FFBA320252CFB603C627FF58FU2Q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3204</Words>
  <Characters>18266</Characters>
  <Application>Microsoft Office Word</Application>
  <DocSecurity>0</DocSecurity>
  <Lines>152</Lines>
  <Paragraphs>42</Paragraphs>
  <ScaleCrop>false</ScaleCrop>
  <Company>Krokoz™</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2016-11-17T14:03:00Z</dcterms:created>
  <dcterms:modified xsi:type="dcterms:W3CDTF">2016-11-17T14:09:00Z</dcterms:modified>
</cp:coreProperties>
</file>